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852B" w14:textId="77777777" w:rsidR="00705E19" w:rsidRPr="00705E19" w:rsidRDefault="00705E19" w:rsidP="00705E19">
      <w:p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Članovi Tima za kvalitetu u sklopu Sustava upravljanja kvalitetom (SUK) su:</w:t>
      </w:r>
    </w:p>
    <w:p w14:paraId="40DFAA3F" w14:textId="77777777" w:rsidR="00705E19" w:rsidRPr="00705E19" w:rsidRDefault="00705E19" w:rsidP="00705E19">
      <w:pPr>
        <w:spacing w:after="0" w:line="240" w:lineRule="auto"/>
        <w:jc w:val="both"/>
        <w:rPr>
          <w:rFonts w:ascii="Times New Roman" w:eastAsia="Times New Roman" w:hAnsi="Times New Roman" w:cs="Times New Roman"/>
          <w:lang w:eastAsia="hr-HR"/>
        </w:rPr>
      </w:pPr>
    </w:p>
    <w:p w14:paraId="5F9314BE" w14:textId="77777777" w:rsidR="00705E19" w:rsidRPr="00705E19" w:rsidRDefault="00705E19" w:rsidP="00705E19">
      <w:pPr>
        <w:numPr>
          <w:ilvl w:val="0"/>
          <w:numId w:val="5"/>
        </w:num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Aldina Burić, upraviteljica kvalitete i interna </w:t>
      </w:r>
      <w:proofErr w:type="spellStart"/>
      <w:r w:rsidRPr="00705E19">
        <w:rPr>
          <w:rFonts w:ascii="Times New Roman" w:eastAsia="Times New Roman" w:hAnsi="Times New Roman" w:cs="Times New Roman"/>
          <w:lang w:eastAsia="hr-HR"/>
        </w:rPr>
        <w:t>auditorica</w:t>
      </w:r>
      <w:proofErr w:type="spellEnd"/>
      <w:r w:rsidRPr="00705E19">
        <w:rPr>
          <w:rFonts w:ascii="Times New Roman" w:eastAsia="Times New Roman" w:hAnsi="Times New Roman" w:cs="Times New Roman"/>
          <w:lang w:eastAsia="hr-HR"/>
        </w:rPr>
        <w:t>;</w:t>
      </w:r>
    </w:p>
    <w:p w14:paraId="288F9F68" w14:textId="77777777" w:rsidR="00705E19" w:rsidRPr="00705E19" w:rsidRDefault="00705E19" w:rsidP="00705E19">
      <w:pPr>
        <w:numPr>
          <w:ilvl w:val="0"/>
          <w:numId w:val="5"/>
        </w:num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Sandra Maljić, zamjenica upraviteljice kvalitete i interna </w:t>
      </w:r>
      <w:proofErr w:type="spellStart"/>
      <w:r w:rsidRPr="00705E19">
        <w:rPr>
          <w:rFonts w:ascii="Times New Roman" w:eastAsia="Times New Roman" w:hAnsi="Times New Roman" w:cs="Times New Roman"/>
          <w:lang w:eastAsia="hr-HR"/>
        </w:rPr>
        <w:t>auditorica</w:t>
      </w:r>
      <w:proofErr w:type="spellEnd"/>
      <w:r w:rsidRPr="00705E19">
        <w:rPr>
          <w:rFonts w:ascii="Times New Roman" w:eastAsia="Times New Roman" w:hAnsi="Times New Roman" w:cs="Times New Roman"/>
          <w:lang w:eastAsia="hr-HR"/>
        </w:rPr>
        <w:t>;</w:t>
      </w:r>
    </w:p>
    <w:p w14:paraId="28E31F37" w14:textId="77777777" w:rsidR="00705E19" w:rsidRPr="00705E19" w:rsidRDefault="00705E19" w:rsidP="00705E19">
      <w:pPr>
        <w:numPr>
          <w:ilvl w:val="0"/>
          <w:numId w:val="5"/>
        </w:num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Barbara Šurlina Bilić, interna </w:t>
      </w:r>
      <w:proofErr w:type="spellStart"/>
      <w:r w:rsidRPr="00705E19">
        <w:rPr>
          <w:rFonts w:ascii="Times New Roman" w:eastAsia="Times New Roman" w:hAnsi="Times New Roman" w:cs="Times New Roman"/>
          <w:lang w:eastAsia="hr-HR"/>
        </w:rPr>
        <w:t>auditorica</w:t>
      </w:r>
      <w:proofErr w:type="spellEnd"/>
      <w:r w:rsidRPr="00705E19">
        <w:rPr>
          <w:rFonts w:ascii="Times New Roman" w:eastAsia="Times New Roman" w:hAnsi="Times New Roman" w:cs="Times New Roman"/>
          <w:lang w:eastAsia="hr-HR"/>
        </w:rPr>
        <w:t>;</w:t>
      </w:r>
    </w:p>
    <w:p w14:paraId="2C3150EE" w14:textId="77777777" w:rsidR="00705E19" w:rsidRPr="00705E19" w:rsidRDefault="00705E19" w:rsidP="00705E19">
      <w:pPr>
        <w:numPr>
          <w:ilvl w:val="0"/>
          <w:numId w:val="5"/>
        </w:num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Daniela Mužić, interna </w:t>
      </w:r>
      <w:proofErr w:type="spellStart"/>
      <w:r w:rsidRPr="00705E19">
        <w:rPr>
          <w:rFonts w:ascii="Times New Roman" w:eastAsia="Times New Roman" w:hAnsi="Times New Roman" w:cs="Times New Roman"/>
          <w:lang w:eastAsia="hr-HR"/>
        </w:rPr>
        <w:t>auditorica</w:t>
      </w:r>
      <w:proofErr w:type="spellEnd"/>
      <w:r w:rsidRPr="00705E19">
        <w:rPr>
          <w:rFonts w:ascii="Times New Roman" w:eastAsia="Times New Roman" w:hAnsi="Times New Roman" w:cs="Times New Roman"/>
          <w:lang w:eastAsia="hr-HR"/>
        </w:rPr>
        <w:t>;</w:t>
      </w:r>
    </w:p>
    <w:p w14:paraId="7AFA8D07" w14:textId="77777777" w:rsidR="00705E19" w:rsidRPr="00705E19" w:rsidRDefault="00705E19" w:rsidP="00705E19">
      <w:pPr>
        <w:numPr>
          <w:ilvl w:val="0"/>
          <w:numId w:val="5"/>
        </w:num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Ana Marija Sertić, suradnica i interna </w:t>
      </w:r>
      <w:proofErr w:type="spellStart"/>
      <w:r w:rsidRPr="00705E19">
        <w:rPr>
          <w:rFonts w:ascii="Times New Roman" w:eastAsia="Times New Roman" w:hAnsi="Times New Roman" w:cs="Times New Roman"/>
          <w:lang w:eastAsia="hr-HR"/>
        </w:rPr>
        <w:t>auditorica</w:t>
      </w:r>
      <w:proofErr w:type="spellEnd"/>
      <w:r w:rsidRPr="00705E19">
        <w:rPr>
          <w:rFonts w:ascii="Times New Roman" w:eastAsia="Times New Roman" w:hAnsi="Times New Roman" w:cs="Times New Roman"/>
          <w:lang w:eastAsia="hr-HR"/>
        </w:rPr>
        <w:t xml:space="preserve"> za P.O. Cres;</w:t>
      </w:r>
    </w:p>
    <w:p w14:paraId="79014C30" w14:textId="77777777" w:rsidR="00705E19" w:rsidRPr="00705E19" w:rsidRDefault="00705E19" w:rsidP="00705E19">
      <w:pPr>
        <w:numPr>
          <w:ilvl w:val="0"/>
          <w:numId w:val="5"/>
        </w:numPr>
        <w:spacing w:after="0" w:line="240" w:lineRule="auto"/>
        <w:jc w:val="both"/>
        <w:rPr>
          <w:rFonts w:ascii="Times New Roman" w:eastAsia="Times New Roman" w:hAnsi="Times New Roman" w:cs="Times New Roman"/>
          <w:lang w:eastAsia="hr-HR"/>
        </w:rPr>
      </w:pPr>
      <w:r w:rsidRPr="00705E19">
        <w:rPr>
          <w:rFonts w:ascii="Times New Roman" w:eastAsia="Arial Unicode MS" w:hAnsi="Times New Roman" w:cs="Times New Roman"/>
          <w:lang w:eastAsia="hr-HR"/>
        </w:rPr>
        <w:t xml:space="preserve">suradnici za audit pedagoške dokumentacije su ravnateljica Jelena Bralić i pedagog Darinko Sesar. </w:t>
      </w:r>
    </w:p>
    <w:p w14:paraId="41D4B703" w14:textId="77777777" w:rsidR="00705E19" w:rsidRPr="00705E19" w:rsidRDefault="00705E19" w:rsidP="00705E19">
      <w:pPr>
        <w:spacing w:after="0" w:line="240" w:lineRule="auto"/>
        <w:ind w:left="720"/>
        <w:rPr>
          <w:rFonts w:ascii="Times New Roman" w:eastAsia="Times New Roman" w:hAnsi="Times New Roman" w:cs="Times New Roman"/>
          <w:lang w:eastAsia="hr-HR"/>
        </w:rPr>
      </w:pPr>
    </w:p>
    <w:p w14:paraId="187DC562" w14:textId="77777777" w:rsidR="00705E19" w:rsidRPr="00705E19" w:rsidRDefault="00705E19" w:rsidP="00705E19">
      <w:p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U školskoj godini 2022./2023. predviđene su sljedeće aktivnosti:</w:t>
      </w:r>
    </w:p>
    <w:p w14:paraId="2C0A0B88" w14:textId="77777777" w:rsidR="00705E19" w:rsidRPr="00705E19" w:rsidRDefault="00705E19" w:rsidP="00705E19">
      <w:pPr>
        <w:spacing w:after="0" w:line="240" w:lineRule="auto"/>
        <w:jc w:val="both"/>
        <w:rPr>
          <w:rFonts w:ascii="Times New Roman" w:eastAsia="Times New Roman" w:hAnsi="Times New Roman" w:cs="Times New Roman"/>
          <w:lang w:eastAsia="hr-HR"/>
        </w:rPr>
      </w:pPr>
    </w:p>
    <w:p w14:paraId="18692C76"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Interni auditori tima SUK-a provoditi će tokom godine redovite interne audite u Malom Lošinju i u Područnom odjelu u Cresu prema rasporedu u tablici.</w:t>
      </w:r>
    </w:p>
    <w:p w14:paraId="15DB6C5B" w14:textId="77777777" w:rsidR="00705E19" w:rsidRPr="00705E19" w:rsidRDefault="00705E19" w:rsidP="00705E19">
      <w:pPr>
        <w:tabs>
          <w:tab w:val="num" w:pos="1440"/>
        </w:tabs>
        <w:spacing w:after="0" w:line="240" w:lineRule="auto"/>
        <w:ind w:left="720"/>
        <w:rPr>
          <w:rFonts w:ascii="Times New Roman" w:eastAsia="Times New Roman" w:hAnsi="Times New Roman" w:cs="Times New Roman"/>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2320"/>
        <w:gridCol w:w="1998"/>
      </w:tblGrid>
      <w:tr w:rsidR="00705E19" w:rsidRPr="00705E19" w14:paraId="49DF0E8B" w14:textId="77777777" w:rsidTr="00B47D46">
        <w:trPr>
          <w:cantSplit/>
          <w:tblHeader/>
          <w:jc w:val="center"/>
        </w:trPr>
        <w:tc>
          <w:tcPr>
            <w:tcW w:w="4684" w:type="dxa"/>
            <w:shd w:val="clear" w:color="auto" w:fill="auto"/>
            <w:vAlign w:val="center"/>
          </w:tcPr>
          <w:p w14:paraId="1DD8AF76" w14:textId="77777777" w:rsidR="00705E19" w:rsidRPr="00705E19" w:rsidRDefault="00705E19" w:rsidP="00705E19">
            <w:pPr>
              <w:spacing w:after="0" w:line="240" w:lineRule="auto"/>
              <w:jc w:val="center"/>
              <w:rPr>
                <w:rFonts w:ascii="Times New Roman" w:eastAsia="Times New Roman" w:hAnsi="Times New Roman" w:cs="Times New Roman"/>
                <w:b/>
                <w:lang w:eastAsia="hr-HR"/>
              </w:rPr>
            </w:pPr>
            <w:r w:rsidRPr="00705E19">
              <w:rPr>
                <w:rFonts w:ascii="Times New Roman" w:eastAsia="Times New Roman" w:hAnsi="Times New Roman" w:cs="Times New Roman"/>
                <w:b/>
                <w:lang w:eastAsia="hr-HR"/>
              </w:rPr>
              <w:t>Postupak kvalitete</w:t>
            </w:r>
          </w:p>
        </w:tc>
        <w:tc>
          <w:tcPr>
            <w:tcW w:w="2320" w:type="dxa"/>
            <w:shd w:val="clear" w:color="auto" w:fill="auto"/>
            <w:vAlign w:val="center"/>
          </w:tcPr>
          <w:p w14:paraId="1CCFF186" w14:textId="77777777" w:rsidR="00705E19" w:rsidRPr="00705E19" w:rsidRDefault="00705E19" w:rsidP="00705E19">
            <w:pPr>
              <w:spacing w:after="0" w:line="240" w:lineRule="auto"/>
              <w:jc w:val="center"/>
              <w:rPr>
                <w:rFonts w:ascii="Times New Roman" w:eastAsia="Times New Roman" w:hAnsi="Times New Roman" w:cs="Times New Roman"/>
                <w:b/>
                <w:lang w:eastAsia="hr-HR"/>
              </w:rPr>
            </w:pPr>
            <w:r w:rsidRPr="00705E19">
              <w:rPr>
                <w:rFonts w:ascii="Times New Roman" w:eastAsia="Times New Roman" w:hAnsi="Times New Roman" w:cs="Times New Roman"/>
                <w:b/>
                <w:lang w:eastAsia="hr-HR"/>
              </w:rPr>
              <w:t>Vrijeme prosudbe</w:t>
            </w:r>
          </w:p>
        </w:tc>
        <w:tc>
          <w:tcPr>
            <w:tcW w:w="1998" w:type="dxa"/>
            <w:shd w:val="clear" w:color="auto" w:fill="auto"/>
          </w:tcPr>
          <w:p w14:paraId="7071693C" w14:textId="77777777" w:rsidR="00705E19" w:rsidRPr="00705E19" w:rsidRDefault="00705E19" w:rsidP="00705E19">
            <w:pPr>
              <w:spacing w:after="0" w:line="240" w:lineRule="auto"/>
              <w:jc w:val="center"/>
              <w:rPr>
                <w:rFonts w:ascii="Times New Roman" w:eastAsia="Times New Roman" w:hAnsi="Times New Roman" w:cs="Times New Roman"/>
                <w:b/>
                <w:lang w:eastAsia="hr-HR"/>
              </w:rPr>
            </w:pPr>
            <w:r w:rsidRPr="00705E19">
              <w:rPr>
                <w:rFonts w:ascii="Times New Roman" w:eastAsia="Times New Roman" w:hAnsi="Times New Roman" w:cs="Times New Roman"/>
                <w:b/>
                <w:lang w:eastAsia="hr-HR"/>
              </w:rPr>
              <w:t>Auditori</w:t>
            </w:r>
          </w:p>
        </w:tc>
      </w:tr>
      <w:tr w:rsidR="00705E19" w:rsidRPr="00705E19" w14:paraId="2F7D24B5" w14:textId="77777777" w:rsidTr="00B47D46">
        <w:trPr>
          <w:cantSplit/>
          <w:jc w:val="center"/>
        </w:trPr>
        <w:tc>
          <w:tcPr>
            <w:tcW w:w="4684" w:type="dxa"/>
            <w:shd w:val="clear" w:color="auto" w:fill="auto"/>
            <w:vAlign w:val="center"/>
          </w:tcPr>
          <w:p w14:paraId="0D3DCC22"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Poslovnik kvalitete</w:t>
            </w:r>
          </w:p>
        </w:tc>
        <w:tc>
          <w:tcPr>
            <w:tcW w:w="2320" w:type="dxa"/>
            <w:vMerge w:val="restart"/>
            <w:shd w:val="clear" w:color="auto" w:fill="auto"/>
            <w:vAlign w:val="center"/>
          </w:tcPr>
          <w:p w14:paraId="16CCDB78"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listopad/studeni 2022.</w:t>
            </w:r>
          </w:p>
        </w:tc>
        <w:tc>
          <w:tcPr>
            <w:tcW w:w="1998" w:type="dxa"/>
            <w:vMerge w:val="restart"/>
            <w:shd w:val="clear" w:color="auto" w:fill="auto"/>
            <w:vAlign w:val="center"/>
          </w:tcPr>
          <w:p w14:paraId="4C0C3707"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Sandra Maljić</w:t>
            </w:r>
          </w:p>
          <w:p w14:paraId="0BA7D65F"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Barbara Šurlina Bilić </w:t>
            </w:r>
          </w:p>
          <w:p w14:paraId="40D7B149"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Daniela Mužić</w:t>
            </w:r>
          </w:p>
          <w:p w14:paraId="2DB90EE5"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Aldina Burić</w:t>
            </w:r>
          </w:p>
        </w:tc>
      </w:tr>
      <w:tr w:rsidR="00705E19" w:rsidRPr="00705E19" w14:paraId="66457CB1" w14:textId="77777777" w:rsidTr="00B47D46">
        <w:trPr>
          <w:cantSplit/>
          <w:jc w:val="center"/>
        </w:trPr>
        <w:tc>
          <w:tcPr>
            <w:tcW w:w="4684" w:type="dxa"/>
            <w:shd w:val="clear" w:color="auto" w:fill="auto"/>
            <w:vAlign w:val="center"/>
          </w:tcPr>
          <w:p w14:paraId="6EF61276"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Rizici i prilike</w:t>
            </w:r>
          </w:p>
        </w:tc>
        <w:tc>
          <w:tcPr>
            <w:tcW w:w="2320" w:type="dxa"/>
            <w:vMerge/>
            <w:shd w:val="clear" w:color="auto" w:fill="auto"/>
            <w:vAlign w:val="center"/>
          </w:tcPr>
          <w:p w14:paraId="712F297B"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39575430"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64533526" w14:textId="77777777" w:rsidTr="00B47D46">
        <w:trPr>
          <w:cantSplit/>
          <w:jc w:val="center"/>
        </w:trPr>
        <w:tc>
          <w:tcPr>
            <w:tcW w:w="4684" w:type="dxa"/>
            <w:shd w:val="clear" w:color="auto" w:fill="auto"/>
            <w:vAlign w:val="center"/>
          </w:tcPr>
          <w:p w14:paraId="12CD888A"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Nadzor nad dokumentiranim informacijama</w:t>
            </w:r>
          </w:p>
        </w:tc>
        <w:tc>
          <w:tcPr>
            <w:tcW w:w="2320" w:type="dxa"/>
            <w:vMerge/>
            <w:shd w:val="clear" w:color="auto" w:fill="auto"/>
            <w:vAlign w:val="center"/>
          </w:tcPr>
          <w:p w14:paraId="71FBE1BC"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670FCDB3"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3F5E2A37" w14:textId="77777777" w:rsidTr="00705E19">
        <w:trPr>
          <w:cantSplit/>
          <w:jc w:val="center"/>
        </w:trPr>
        <w:tc>
          <w:tcPr>
            <w:tcW w:w="46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2AECF0"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Interni auditi, nesukladni izlazi, mjerenje, analiza i poboljšavanje</w:t>
            </w:r>
          </w:p>
        </w:tc>
        <w:tc>
          <w:tcPr>
            <w:tcW w:w="2320" w:type="dxa"/>
            <w:vMerge w:val="restart"/>
            <w:shd w:val="clear" w:color="auto" w:fill="FFF2CC" w:themeFill="accent4" w:themeFillTint="33"/>
            <w:vAlign w:val="center"/>
          </w:tcPr>
          <w:p w14:paraId="74D08FDF"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travanj 2023.</w:t>
            </w:r>
          </w:p>
        </w:tc>
        <w:tc>
          <w:tcPr>
            <w:tcW w:w="1998" w:type="dxa"/>
            <w:vMerge/>
            <w:shd w:val="clear" w:color="auto" w:fill="auto"/>
          </w:tcPr>
          <w:p w14:paraId="002C524E"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594D6ECE" w14:textId="77777777" w:rsidTr="00705E19">
        <w:trPr>
          <w:cantSplit/>
          <w:jc w:val="center"/>
        </w:trPr>
        <w:tc>
          <w:tcPr>
            <w:tcW w:w="46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865C72"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Primjena STCW konvencije</w:t>
            </w:r>
          </w:p>
        </w:tc>
        <w:tc>
          <w:tcPr>
            <w:tcW w:w="2320" w:type="dxa"/>
            <w:vMerge/>
            <w:shd w:val="clear" w:color="auto" w:fill="FFF2CC" w:themeFill="accent4" w:themeFillTint="33"/>
            <w:vAlign w:val="center"/>
          </w:tcPr>
          <w:p w14:paraId="2F9548D2"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0D177E1A"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788EFE76" w14:textId="77777777" w:rsidTr="00B47D46">
        <w:trPr>
          <w:cantSplit/>
          <w:jc w:val="center"/>
        </w:trPr>
        <w:tc>
          <w:tcPr>
            <w:tcW w:w="4684" w:type="dxa"/>
            <w:shd w:val="clear" w:color="auto" w:fill="auto"/>
            <w:vAlign w:val="center"/>
          </w:tcPr>
          <w:p w14:paraId="0AA0B9FE"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Završni rad i državne mature</w:t>
            </w:r>
          </w:p>
        </w:tc>
        <w:tc>
          <w:tcPr>
            <w:tcW w:w="2320" w:type="dxa"/>
            <w:vMerge w:val="restart"/>
            <w:shd w:val="clear" w:color="auto" w:fill="auto"/>
            <w:vAlign w:val="center"/>
          </w:tcPr>
          <w:p w14:paraId="530C00FE"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listopad 2022.</w:t>
            </w:r>
          </w:p>
        </w:tc>
        <w:tc>
          <w:tcPr>
            <w:tcW w:w="1998" w:type="dxa"/>
            <w:vMerge w:val="restart"/>
            <w:shd w:val="clear" w:color="auto" w:fill="auto"/>
            <w:vAlign w:val="center"/>
          </w:tcPr>
          <w:p w14:paraId="0E8EE133"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Sandra Maljić</w:t>
            </w:r>
          </w:p>
          <w:p w14:paraId="1A621B99"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Barbara Šurlina Bilić </w:t>
            </w:r>
          </w:p>
          <w:p w14:paraId="40C98DA8"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Daniela Mužić</w:t>
            </w:r>
          </w:p>
          <w:p w14:paraId="0F4C2E0A"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Aldina Burić</w:t>
            </w:r>
          </w:p>
        </w:tc>
      </w:tr>
      <w:tr w:rsidR="00705E19" w:rsidRPr="00705E19" w14:paraId="2DA1109D" w14:textId="77777777" w:rsidTr="00B47D46">
        <w:trPr>
          <w:cantSplit/>
          <w:jc w:val="center"/>
        </w:trPr>
        <w:tc>
          <w:tcPr>
            <w:tcW w:w="4684" w:type="dxa"/>
            <w:shd w:val="clear" w:color="auto" w:fill="auto"/>
            <w:vAlign w:val="center"/>
          </w:tcPr>
          <w:p w14:paraId="20C4E3FD"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Upravljanje resursima</w:t>
            </w:r>
          </w:p>
        </w:tc>
        <w:tc>
          <w:tcPr>
            <w:tcW w:w="2320" w:type="dxa"/>
            <w:vMerge/>
            <w:shd w:val="clear" w:color="auto" w:fill="auto"/>
            <w:vAlign w:val="center"/>
          </w:tcPr>
          <w:p w14:paraId="3C6B22C6"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c>
          <w:tcPr>
            <w:tcW w:w="1998" w:type="dxa"/>
            <w:vMerge/>
            <w:shd w:val="clear" w:color="auto" w:fill="auto"/>
            <w:vAlign w:val="center"/>
          </w:tcPr>
          <w:p w14:paraId="7521D2CE"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6123E3C5" w14:textId="77777777" w:rsidTr="00705E19">
        <w:trPr>
          <w:cantSplit/>
          <w:jc w:val="center"/>
        </w:trPr>
        <w:tc>
          <w:tcPr>
            <w:tcW w:w="4684" w:type="dxa"/>
            <w:shd w:val="clear" w:color="auto" w:fill="FFF2CC" w:themeFill="accent4" w:themeFillTint="33"/>
            <w:vAlign w:val="center"/>
          </w:tcPr>
          <w:p w14:paraId="1707208B"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Pedagoške mjere</w:t>
            </w:r>
          </w:p>
        </w:tc>
        <w:tc>
          <w:tcPr>
            <w:tcW w:w="2320" w:type="dxa"/>
            <w:vMerge w:val="restart"/>
            <w:shd w:val="clear" w:color="auto" w:fill="FFF2CC" w:themeFill="accent4" w:themeFillTint="33"/>
            <w:vAlign w:val="center"/>
          </w:tcPr>
          <w:p w14:paraId="07782F3E"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travanj 2023.</w:t>
            </w:r>
          </w:p>
        </w:tc>
        <w:tc>
          <w:tcPr>
            <w:tcW w:w="1998" w:type="dxa"/>
            <w:vMerge/>
            <w:shd w:val="clear" w:color="auto" w:fill="auto"/>
          </w:tcPr>
          <w:p w14:paraId="28B92096"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5A430E8B" w14:textId="77777777" w:rsidTr="00705E19">
        <w:trPr>
          <w:cantSplit/>
          <w:jc w:val="center"/>
        </w:trPr>
        <w:tc>
          <w:tcPr>
            <w:tcW w:w="4684" w:type="dxa"/>
            <w:shd w:val="clear" w:color="auto" w:fill="FFF2CC" w:themeFill="accent4" w:themeFillTint="33"/>
            <w:vAlign w:val="center"/>
          </w:tcPr>
          <w:p w14:paraId="38E5EF22"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Planiranje i izvođenje odgojno-obrazovnog procesa i izvannastavnih aktivnosti</w:t>
            </w:r>
          </w:p>
        </w:tc>
        <w:tc>
          <w:tcPr>
            <w:tcW w:w="2320" w:type="dxa"/>
            <w:vMerge/>
            <w:shd w:val="clear" w:color="auto" w:fill="FFF2CC" w:themeFill="accent4" w:themeFillTint="33"/>
            <w:vAlign w:val="center"/>
          </w:tcPr>
          <w:p w14:paraId="6813BAC6"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57F12C73"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1029C490" w14:textId="77777777" w:rsidTr="00705E19">
        <w:trPr>
          <w:cantSplit/>
          <w:jc w:val="center"/>
        </w:trPr>
        <w:tc>
          <w:tcPr>
            <w:tcW w:w="4684" w:type="dxa"/>
            <w:shd w:val="clear" w:color="auto" w:fill="FFF2CC" w:themeFill="accent4" w:themeFillTint="33"/>
            <w:vAlign w:val="center"/>
          </w:tcPr>
          <w:p w14:paraId="5991D15F" w14:textId="77777777" w:rsidR="00705E19" w:rsidRPr="00705E19" w:rsidRDefault="00705E19" w:rsidP="00705E19">
            <w:pPr>
              <w:spacing w:after="0" w:line="240" w:lineRule="auto"/>
              <w:jc w:val="both"/>
              <w:rPr>
                <w:rFonts w:ascii="Times New Roman" w:eastAsia="Times New Roman" w:hAnsi="Times New Roman" w:cs="Times New Roman"/>
                <w:i/>
                <w:lang w:eastAsia="hr-HR"/>
              </w:rPr>
            </w:pPr>
            <w:r w:rsidRPr="00705E19">
              <w:rPr>
                <w:rFonts w:ascii="Times New Roman" w:eastAsia="Times New Roman" w:hAnsi="Times New Roman" w:cs="Times New Roman"/>
                <w:i/>
                <w:lang w:eastAsia="hr-HR"/>
              </w:rPr>
              <w:t>Vrednovanje učenika</w:t>
            </w:r>
          </w:p>
        </w:tc>
        <w:tc>
          <w:tcPr>
            <w:tcW w:w="2320" w:type="dxa"/>
            <w:vMerge/>
            <w:shd w:val="clear" w:color="auto" w:fill="FFF2CC" w:themeFill="accent4" w:themeFillTint="33"/>
            <w:vAlign w:val="center"/>
          </w:tcPr>
          <w:p w14:paraId="4A1A1269"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65412B5F"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p>
        </w:tc>
      </w:tr>
      <w:tr w:rsidR="00705E19" w:rsidRPr="00705E19" w14:paraId="24235B15" w14:textId="77777777" w:rsidTr="00B47D46">
        <w:trPr>
          <w:cantSplit/>
          <w:jc w:val="center"/>
        </w:trPr>
        <w:tc>
          <w:tcPr>
            <w:tcW w:w="4684" w:type="dxa"/>
            <w:shd w:val="clear" w:color="auto" w:fill="auto"/>
            <w:vAlign w:val="center"/>
          </w:tcPr>
          <w:p w14:paraId="2D66951E" w14:textId="77777777" w:rsidR="00705E19" w:rsidRPr="00705E19" w:rsidRDefault="00705E19" w:rsidP="00705E19">
            <w:pPr>
              <w:spacing w:after="0" w:line="240" w:lineRule="auto"/>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Audit u P.O. Cres</w:t>
            </w:r>
          </w:p>
        </w:tc>
        <w:tc>
          <w:tcPr>
            <w:tcW w:w="2320" w:type="dxa"/>
            <w:shd w:val="clear" w:color="auto" w:fill="auto"/>
            <w:vAlign w:val="center"/>
          </w:tcPr>
          <w:p w14:paraId="53735A57"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travanj 2023.</w:t>
            </w:r>
          </w:p>
        </w:tc>
        <w:tc>
          <w:tcPr>
            <w:tcW w:w="1998" w:type="dxa"/>
            <w:shd w:val="clear" w:color="auto" w:fill="auto"/>
          </w:tcPr>
          <w:p w14:paraId="0B5DAF86" w14:textId="77777777" w:rsidR="00705E19" w:rsidRPr="00705E19" w:rsidRDefault="00705E19" w:rsidP="00705E19">
            <w:pPr>
              <w:spacing w:after="0" w:line="240" w:lineRule="auto"/>
              <w:jc w:val="center"/>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Aldina Burić</w:t>
            </w:r>
          </w:p>
        </w:tc>
      </w:tr>
    </w:tbl>
    <w:p w14:paraId="7B69FF54" w14:textId="77777777" w:rsidR="00705E19" w:rsidRPr="00705E19" w:rsidRDefault="00705E19" w:rsidP="00705E19">
      <w:pPr>
        <w:spacing w:after="0" w:line="240" w:lineRule="auto"/>
        <w:ind w:left="426"/>
        <w:jc w:val="both"/>
        <w:rPr>
          <w:rFonts w:ascii="Times New Roman" w:eastAsia="Times New Roman" w:hAnsi="Times New Roman" w:cs="Times New Roman"/>
          <w:lang w:eastAsia="hr-HR"/>
        </w:rPr>
      </w:pPr>
    </w:p>
    <w:p w14:paraId="2C753D64" w14:textId="77777777" w:rsidR="00705E19" w:rsidRPr="00705E19" w:rsidRDefault="00705E19" w:rsidP="00705E19">
      <w:pPr>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Pregled e-dnevnika će kontinuirano </w:t>
      </w:r>
      <w:proofErr w:type="spellStart"/>
      <w:r w:rsidRPr="00705E19">
        <w:rPr>
          <w:rFonts w:ascii="Times New Roman" w:eastAsia="Times New Roman" w:hAnsi="Times New Roman" w:cs="Times New Roman"/>
          <w:lang w:eastAsia="hr-HR"/>
        </w:rPr>
        <w:t>šprovoditi</w:t>
      </w:r>
      <w:proofErr w:type="spellEnd"/>
      <w:r w:rsidRPr="00705E19">
        <w:rPr>
          <w:rFonts w:ascii="Times New Roman" w:eastAsia="Times New Roman" w:hAnsi="Times New Roman" w:cs="Times New Roman"/>
          <w:lang w:eastAsia="hr-HR"/>
        </w:rPr>
        <w:t xml:space="preserve"> ravnateljica i pedagog (pedagoški dio)  te voditeljica kvalitete (dio koji se odnosi na STCW).</w:t>
      </w:r>
    </w:p>
    <w:p w14:paraId="28C0F32E" w14:textId="77777777" w:rsidR="00705E19" w:rsidRPr="00705E19" w:rsidRDefault="00705E19" w:rsidP="00705E19">
      <w:pPr>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Ukaže li se potreba, upravitelj kvalitete i ravnatelj mogu odlučiti o provođenju izvanrednih audita postupaka u Školi.</w:t>
      </w:r>
    </w:p>
    <w:p w14:paraId="0D3DFAFD"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U dogovoru s predstavnicima </w:t>
      </w:r>
      <w:proofErr w:type="spellStart"/>
      <w:r w:rsidRPr="00705E19">
        <w:rPr>
          <w:rFonts w:ascii="Times New Roman" w:eastAsia="Times New Roman" w:hAnsi="Times New Roman" w:cs="Times New Roman"/>
          <w:lang w:eastAsia="hr-HR"/>
        </w:rPr>
        <w:t>Bureau</w:t>
      </w:r>
      <w:proofErr w:type="spellEnd"/>
      <w:r w:rsidRPr="00705E19">
        <w:rPr>
          <w:rFonts w:ascii="Times New Roman" w:eastAsia="Times New Roman" w:hAnsi="Times New Roman" w:cs="Times New Roman"/>
          <w:lang w:eastAsia="hr-HR"/>
        </w:rPr>
        <w:t xml:space="preserve"> Veritasa i Hrvatskog Registra brodova provest će se redoviti audit sustava upravljanja kvalitetom škole. O terminu će odlučiti predstavnici certifikacijskih ustanova, a planira se u travnju ili svibnju. Tijekom ovog pregleda će se izvršiti audit sustava prema Normi ISO 9001:2015.</w:t>
      </w:r>
    </w:p>
    <w:p w14:paraId="1DD27622"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Članovi ISO-tima će tijekom godine analizirati zahtjeve korisnika Škole, tj. učenika. To će se učiniti obradom prijedloga iz sandučića povjerenja te provedbom anketa među učenicima. Tijekom godine će se za učenike završnih razreda i za njihove roditelje provesti anketa o zadovoljstvu sa srednjoškolskim obrazovanjem.</w:t>
      </w:r>
    </w:p>
    <w:p w14:paraId="2E0AAF00"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Upraviteljica kvalitete je ujedno zadužena za implementaciju STCW konvencije o obrazovanju pomoraca u nastavne planove i programe pomorskih odjela. U tom smislu provoditi će edukaciju i nadzor nastavnog osoblja, te informirati učenike i roditelje o pravima i obvezama tijekom školovanja.</w:t>
      </w:r>
    </w:p>
    <w:p w14:paraId="6AE852C3"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U listopadu će se organizirati sastanak Uprave škole kako bi se analizirao sustav kvalitete u Školi, ostvarenje ciljeva u 2021./2022. godini, primjerenost politike kvalitete te upravljanje rizicima i prilikama. Također će se analizirati zaključci vanjskog audita i provesti Akcijski plan uklanjanja nedostataka utvrđenih na auditu</w:t>
      </w:r>
    </w:p>
    <w:p w14:paraId="6DBBF2C8"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lastRenderedPageBreak/>
        <w:t>Tijekom godine će upraviteljica kvalitete s ostalim suradnicima u nastavi i s administrativnim osobljem analizirati rezultate audita i zakonske akte te ugrađivati njihove propise u dokumentaciju sustava kvalitete i o tome obavješćivati ostale djelatnike.</w:t>
      </w:r>
    </w:p>
    <w:p w14:paraId="5E5DCAE1"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Članovi ISO-tima će aktivno surađivati s timovima ostalih škola razmjenjujući iskustva o uvođenju sustava kvalitete.</w:t>
      </w:r>
    </w:p>
    <w:p w14:paraId="4F3D0D0D" w14:textId="77777777" w:rsidR="00705E19" w:rsidRPr="00705E19" w:rsidRDefault="00705E19" w:rsidP="00705E19">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 xml:space="preserve">Voditeljica kvalitete će educirati djelatnike o Sustavu upravljanja kvalitetom, </w:t>
      </w:r>
    </w:p>
    <w:p w14:paraId="742A9A77" w14:textId="77777777" w:rsidR="00705E19" w:rsidRPr="00705E19" w:rsidRDefault="00705E19" w:rsidP="00705E19">
      <w:pPr>
        <w:tabs>
          <w:tab w:val="num" w:pos="1440"/>
        </w:tabs>
        <w:spacing w:after="0" w:line="240" w:lineRule="auto"/>
        <w:rPr>
          <w:rFonts w:ascii="Times New Roman" w:eastAsia="Times New Roman" w:hAnsi="Times New Roman" w:cs="Times New Roman"/>
          <w:lang w:eastAsia="hr-HR"/>
        </w:rPr>
      </w:pPr>
    </w:p>
    <w:p w14:paraId="2174B2E8" w14:textId="77777777" w:rsidR="00705E19" w:rsidRPr="00705E19" w:rsidRDefault="00705E19" w:rsidP="00705E19">
      <w:pPr>
        <w:tabs>
          <w:tab w:val="num" w:pos="1440"/>
        </w:tabs>
        <w:spacing w:after="0" w:line="240" w:lineRule="auto"/>
        <w:rPr>
          <w:rFonts w:ascii="Times New Roman" w:eastAsia="Times New Roman" w:hAnsi="Times New Roman" w:cs="Times New Roman"/>
          <w:lang w:eastAsia="hr-HR"/>
        </w:rPr>
      </w:pPr>
    </w:p>
    <w:p w14:paraId="15002282" w14:textId="77777777" w:rsidR="00705E19" w:rsidRPr="00705E19" w:rsidRDefault="00705E19" w:rsidP="00705E19">
      <w:pPr>
        <w:spacing w:after="0" w:line="240" w:lineRule="auto"/>
        <w:rPr>
          <w:rFonts w:ascii="Times New Roman" w:eastAsia="Times New Roman" w:hAnsi="Times New Roman" w:cs="Times New Roman"/>
          <w:lang w:eastAsia="hr-HR"/>
        </w:rPr>
      </w:pPr>
      <w:r w:rsidRPr="00705E19">
        <w:rPr>
          <w:rFonts w:ascii="Times New Roman" w:eastAsia="Times New Roman" w:hAnsi="Times New Roman" w:cs="Times New Roman"/>
          <w:lang w:eastAsia="hr-HR"/>
        </w:rPr>
        <w:t>Detaljan plan aktivnosti po mjesecima je prikazan u tablici:</w:t>
      </w:r>
    </w:p>
    <w:p w14:paraId="41389FDB" w14:textId="77777777" w:rsidR="00705E19" w:rsidRPr="00705E19" w:rsidRDefault="00705E19" w:rsidP="00705E19">
      <w:pPr>
        <w:spacing w:after="0" w:line="240" w:lineRule="auto"/>
        <w:jc w:val="both"/>
        <w:rPr>
          <w:rFonts w:ascii="Times New Roman" w:eastAsia="Times New Roman" w:hAnsi="Times New Roman" w:cs="Times New Roman"/>
          <w:lang w:eastAsia="hr-HR"/>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756"/>
        <w:gridCol w:w="3402"/>
      </w:tblGrid>
      <w:tr w:rsidR="00705E19" w:rsidRPr="00705E19" w14:paraId="6F204AAB" w14:textId="77777777" w:rsidTr="00B47D46">
        <w:trPr>
          <w:jc w:val="center"/>
        </w:trPr>
        <w:tc>
          <w:tcPr>
            <w:tcW w:w="1384" w:type="dxa"/>
            <w:vAlign w:val="center"/>
          </w:tcPr>
          <w:p w14:paraId="34596B1A" w14:textId="77777777" w:rsidR="00705E19" w:rsidRPr="00705E19" w:rsidRDefault="00705E19" w:rsidP="00705E19">
            <w:pPr>
              <w:spacing w:after="0" w:line="240" w:lineRule="auto"/>
              <w:jc w:val="center"/>
              <w:rPr>
                <w:rFonts w:ascii="Times New Roman" w:eastAsia="Arial Unicode MS" w:hAnsi="Times New Roman" w:cs="Times New Roman"/>
                <w:b/>
                <w:lang w:eastAsia="hr-HR"/>
              </w:rPr>
            </w:pPr>
            <w:r w:rsidRPr="00705E19">
              <w:rPr>
                <w:rFonts w:ascii="Times New Roman" w:eastAsia="Arial Unicode MS" w:hAnsi="Times New Roman" w:cs="Times New Roman"/>
                <w:b/>
                <w:lang w:eastAsia="hr-HR"/>
              </w:rPr>
              <w:t>Razdoblje</w:t>
            </w:r>
          </w:p>
        </w:tc>
        <w:tc>
          <w:tcPr>
            <w:tcW w:w="4756" w:type="dxa"/>
            <w:vAlign w:val="center"/>
          </w:tcPr>
          <w:p w14:paraId="656E966A" w14:textId="77777777" w:rsidR="00705E19" w:rsidRPr="00705E19" w:rsidRDefault="00705E19" w:rsidP="00705E19">
            <w:pPr>
              <w:spacing w:after="0" w:line="240" w:lineRule="auto"/>
              <w:jc w:val="center"/>
              <w:rPr>
                <w:rFonts w:ascii="Times New Roman" w:eastAsia="Arial Unicode MS" w:hAnsi="Times New Roman" w:cs="Times New Roman"/>
                <w:b/>
                <w:lang w:eastAsia="hr-HR"/>
              </w:rPr>
            </w:pPr>
            <w:r w:rsidRPr="00705E19">
              <w:rPr>
                <w:rFonts w:ascii="Times New Roman" w:eastAsia="Arial Unicode MS" w:hAnsi="Times New Roman" w:cs="Times New Roman"/>
                <w:b/>
                <w:lang w:eastAsia="hr-HR"/>
              </w:rPr>
              <w:t>Aktivnosti</w:t>
            </w:r>
          </w:p>
        </w:tc>
        <w:tc>
          <w:tcPr>
            <w:tcW w:w="3402" w:type="dxa"/>
            <w:vAlign w:val="center"/>
          </w:tcPr>
          <w:p w14:paraId="5E8D55C5" w14:textId="77777777" w:rsidR="00705E19" w:rsidRPr="00705E19" w:rsidRDefault="00705E19" w:rsidP="00705E19">
            <w:pPr>
              <w:spacing w:after="0" w:line="240" w:lineRule="auto"/>
              <w:jc w:val="center"/>
              <w:rPr>
                <w:rFonts w:ascii="Times New Roman" w:eastAsia="Arial Unicode MS" w:hAnsi="Times New Roman" w:cs="Times New Roman"/>
                <w:b/>
                <w:lang w:eastAsia="hr-HR"/>
              </w:rPr>
            </w:pPr>
            <w:r w:rsidRPr="00705E19">
              <w:rPr>
                <w:rFonts w:ascii="Times New Roman" w:eastAsia="Arial Unicode MS" w:hAnsi="Times New Roman" w:cs="Times New Roman"/>
                <w:b/>
                <w:lang w:eastAsia="hr-HR"/>
              </w:rPr>
              <w:t>Zadužene osobe</w:t>
            </w:r>
          </w:p>
        </w:tc>
      </w:tr>
      <w:tr w:rsidR="00705E19" w:rsidRPr="00705E19" w14:paraId="0FD80554" w14:textId="77777777" w:rsidTr="00B47D46">
        <w:trPr>
          <w:jc w:val="center"/>
        </w:trPr>
        <w:tc>
          <w:tcPr>
            <w:tcW w:w="1384" w:type="dxa"/>
            <w:vAlign w:val="center"/>
          </w:tcPr>
          <w:p w14:paraId="44DD75BC"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Rujan</w:t>
            </w:r>
          </w:p>
        </w:tc>
        <w:tc>
          <w:tcPr>
            <w:tcW w:w="4756" w:type="dxa"/>
            <w:vAlign w:val="center"/>
          </w:tcPr>
          <w:p w14:paraId="7EFA919F"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planiranje aktivnosti za školsku godinu;</w:t>
            </w:r>
          </w:p>
          <w:p w14:paraId="6DB18947"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planiranje ciljeva za školsku godinu;</w:t>
            </w:r>
          </w:p>
          <w:p w14:paraId="4EEC6732"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analiza rezultata za prošlu školsku godinu;</w:t>
            </w:r>
          </w:p>
          <w:p w14:paraId="5E3FD37C"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analiza rizika i prilika za prethodnu i ovu školsku godinu</w:t>
            </w:r>
          </w:p>
        </w:tc>
        <w:tc>
          <w:tcPr>
            <w:tcW w:w="3402" w:type="dxa"/>
            <w:vAlign w:val="center"/>
          </w:tcPr>
          <w:p w14:paraId="51A13295"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voditeljica kvalitete Aldina Burić, </w:t>
            </w:r>
          </w:p>
          <w:p w14:paraId="301E659B"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ravnateljica Jelena Bralić</w:t>
            </w:r>
          </w:p>
          <w:p w14:paraId="192CBF3B" w14:textId="77777777" w:rsidR="00705E19" w:rsidRPr="00705E19" w:rsidRDefault="00705E19" w:rsidP="00705E19">
            <w:pPr>
              <w:spacing w:after="0" w:line="240" w:lineRule="auto"/>
              <w:rPr>
                <w:rFonts w:ascii="Times New Roman" w:eastAsia="Arial Unicode MS" w:hAnsi="Times New Roman" w:cs="Times New Roman"/>
                <w:lang w:eastAsia="hr-HR"/>
              </w:rPr>
            </w:pPr>
          </w:p>
          <w:p w14:paraId="64B0FEB1" w14:textId="77777777" w:rsidR="00705E19" w:rsidRPr="00705E19" w:rsidRDefault="00705E19" w:rsidP="00705E19">
            <w:pPr>
              <w:spacing w:after="0" w:line="240" w:lineRule="auto"/>
              <w:rPr>
                <w:rFonts w:ascii="Times New Roman" w:eastAsia="Arial Unicode MS" w:hAnsi="Times New Roman" w:cs="Times New Roman"/>
                <w:lang w:eastAsia="hr-HR"/>
              </w:rPr>
            </w:pPr>
          </w:p>
          <w:p w14:paraId="7527B858"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voditelji stručnih vijeća</w:t>
            </w:r>
          </w:p>
        </w:tc>
      </w:tr>
      <w:tr w:rsidR="00705E19" w:rsidRPr="00705E19" w14:paraId="045E98B5" w14:textId="77777777" w:rsidTr="00B47D46">
        <w:trPr>
          <w:jc w:val="center"/>
        </w:trPr>
        <w:tc>
          <w:tcPr>
            <w:tcW w:w="1384" w:type="dxa"/>
            <w:vAlign w:val="center"/>
          </w:tcPr>
          <w:p w14:paraId="6D5116A5"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Listopad, studeni</w:t>
            </w:r>
          </w:p>
        </w:tc>
        <w:tc>
          <w:tcPr>
            <w:tcW w:w="4756" w:type="dxa"/>
            <w:vAlign w:val="center"/>
          </w:tcPr>
          <w:p w14:paraId="5ADE9B72"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priprema i provođenje sastanka Uprave škole </w:t>
            </w:r>
          </w:p>
          <w:p w14:paraId="28FE46A6"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provođenje prvog internog audita</w:t>
            </w:r>
          </w:p>
          <w:p w14:paraId="3DE906CD"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edukacija djelatnika</w:t>
            </w:r>
          </w:p>
        </w:tc>
        <w:tc>
          <w:tcPr>
            <w:tcW w:w="3402" w:type="dxa"/>
            <w:vAlign w:val="center"/>
          </w:tcPr>
          <w:p w14:paraId="2FB6BEAA"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voditeljica kvalitete Aldina Burić, </w:t>
            </w:r>
          </w:p>
          <w:p w14:paraId="10BD5195"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ravnateljica Jelena Bralić,</w:t>
            </w:r>
          </w:p>
          <w:p w14:paraId="49EF8217"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interni auditori i suradnici</w:t>
            </w:r>
          </w:p>
        </w:tc>
      </w:tr>
      <w:tr w:rsidR="00705E19" w:rsidRPr="00705E19" w14:paraId="2DEDC7A9" w14:textId="77777777" w:rsidTr="00B47D46">
        <w:trPr>
          <w:jc w:val="center"/>
        </w:trPr>
        <w:tc>
          <w:tcPr>
            <w:tcW w:w="1384" w:type="dxa"/>
            <w:vAlign w:val="center"/>
          </w:tcPr>
          <w:p w14:paraId="3C14FDE5"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Prosinac</w:t>
            </w:r>
          </w:p>
        </w:tc>
        <w:tc>
          <w:tcPr>
            <w:tcW w:w="4756" w:type="dxa"/>
            <w:vAlign w:val="center"/>
          </w:tcPr>
          <w:p w14:paraId="0C5CFF21"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analiza rezultata internih audita i eventualno rješavanje nesukladnosti</w:t>
            </w:r>
          </w:p>
        </w:tc>
        <w:tc>
          <w:tcPr>
            <w:tcW w:w="3402" w:type="dxa"/>
            <w:vAlign w:val="center"/>
          </w:tcPr>
          <w:p w14:paraId="66B44CA8"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voditeljica kvalitete Aldina Burić i ostali po potrebi</w:t>
            </w:r>
          </w:p>
        </w:tc>
      </w:tr>
      <w:tr w:rsidR="00705E19" w:rsidRPr="00705E19" w14:paraId="1F04ABDD" w14:textId="77777777" w:rsidTr="00B47D46">
        <w:trPr>
          <w:jc w:val="center"/>
        </w:trPr>
        <w:tc>
          <w:tcPr>
            <w:tcW w:w="1384" w:type="dxa"/>
            <w:vAlign w:val="center"/>
          </w:tcPr>
          <w:p w14:paraId="16117730"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Siječanj</w:t>
            </w:r>
          </w:p>
        </w:tc>
        <w:tc>
          <w:tcPr>
            <w:tcW w:w="4756" w:type="dxa"/>
            <w:vAlign w:val="center"/>
          </w:tcPr>
          <w:p w14:paraId="37162948"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priprema dokumentacije za sklapanje ugovora o nadzoru Sustava upravljanja kvalitetom - kontaktiranje Županije, Hrvatskog registra brodova i </w:t>
            </w:r>
            <w:proofErr w:type="spellStart"/>
            <w:r w:rsidRPr="00705E19">
              <w:rPr>
                <w:rFonts w:ascii="Times New Roman" w:eastAsia="Arial Unicode MS" w:hAnsi="Times New Roman" w:cs="Times New Roman"/>
                <w:lang w:eastAsia="hr-HR"/>
              </w:rPr>
              <w:t>Bureau</w:t>
            </w:r>
            <w:proofErr w:type="spellEnd"/>
            <w:r w:rsidRPr="00705E19">
              <w:rPr>
                <w:rFonts w:ascii="Times New Roman" w:eastAsia="Arial Unicode MS" w:hAnsi="Times New Roman" w:cs="Times New Roman"/>
                <w:lang w:eastAsia="hr-HR"/>
              </w:rPr>
              <w:t xml:space="preserve"> Veritasa</w:t>
            </w:r>
          </w:p>
        </w:tc>
        <w:tc>
          <w:tcPr>
            <w:tcW w:w="3402" w:type="dxa"/>
            <w:vAlign w:val="center"/>
          </w:tcPr>
          <w:p w14:paraId="683A7583"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voditeljica kvalitete Aldina Burić, </w:t>
            </w:r>
          </w:p>
          <w:p w14:paraId="25BB11EF"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ravnateljica Jelena Bralić,</w:t>
            </w:r>
          </w:p>
          <w:p w14:paraId="14ABD485"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tajnica Maja Bon</w:t>
            </w:r>
          </w:p>
        </w:tc>
      </w:tr>
      <w:tr w:rsidR="00705E19" w:rsidRPr="00705E19" w14:paraId="5203F594" w14:textId="77777777" w:rsidTr="00B47D46">
        <w:trPr>
          <w:jc w:val="center"/>
        </w:trPr>
        <w:tc>
          <w:tcPr>
            <w:tcW w:w="1384" w:type="dxa"/>
            <w:vAlign w:val="center"/>
          </w:tcPr>
          <w:p w14:paraId="114203F2"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Veljača, ožujak</w:t>
            </w:r>
          </w:p>
        </w:tc>
        <w:tc>
          <w:tcPr>
            <w:tcW w:w="4756" w:type="dxa"/>
            <w:vAlign w:val="center"/>
          </w:tcPr>
          <w:p w14:paraId="2C9E1968"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provođenje ankete o ocjenjivanju nastavnika i zadovoljstvu sa školovanjem u završnim razredima;</w:t>
            </w:r>
          </w:p>
          <w:p w14:paraId="484170FD"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edukacija djelatnika</w:t>
            </w:r>
          </w:p>
        </w:tc>
        <w:tc>
          <w:tcPr>
            <w:tcW w:w="3402" w:type="dxa"/>
            <w:vAlign w:val="center"/>
          </w:tcPr>
          <w:p w14:paraId="11987B52"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voditeljica kvalitete Aldina Burić, </w:t>
            </w:r>
          </w:p>
          <w:p w14:paraId="21BFB15D" w14:textId="77777777" w:rsidR="00705E19" w:rsidRPr="00705E19" w:rsidRDefault="00705E19" w:rsidP="00705E19">
            <w:pPr>
              <w:spacing w:after="0" w:line="240" w:lineRule="auto"/>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interni auditori i suradnici razrednici završnih razreda </w:t>
            </w:r>
          </w:p>
        </w:tc>
      </w:tr>
      <w:tr w:rsidR="00705E19" w:rsidRPr="00705E19" w14:paraId="7943654F" w14:textId="77777777" w:rsidTr="00B47D46">
        <w:trPr>
          <w:jc w:val="center"/>
        </w:trPr>
        <w:tc>
          <w:tcPr>
            <w:tcW w:w="1384" w:type="dxa"/>
            <w:vAlign w:val="center"/>
          </w:tcPr>
          <w:p w14:paraId="7CF122D3"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Travanj, svibanj</w:t>
            </w:r>
          </w:p>
        </w:tc>
        <w:tc>
          <w:tcPr>
            <w:tcW w:w="4756" w:type="dxa"/>
            <w:vAlign w:val="center"/>
          </w:tcPr>
          <w:p w14:paraId="49D206B7"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provođenje drugog internog audita</w:t>
            </w:r>
          </w:p>
          <w:p w14:paraId="1958834F"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provođenje internog audita u Cresu</w:t>
            </w:r>
          </w:p>
          <w:p w14:paraId="73B22598"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provođenje nadzornog pregleda Sustava upravljanja kvalitetom</w:t>
            </w:r>
          </w:p>
        </w:tc>
        <w:tc>
          <w:tcPr>
            <w:tcW w:w="3402" w:type="dxa"/>
            <w:vAlign w:val="center"/>
          </w:tcPr>
          <w:p w14:paraId="14592564"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voditeljica kvalitete Aldina Burić, </w:t>
            </w:r>
          </w:p>
          <w:p w14:paraId="3AFC39D5"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interni auditori i suradnici</w:t>
            </w:r>
          </w:p>
        </w:tc>
      </w:tr>
      <w:tr w:rsidR="00705E19" w:rsidRPr="00705E19" w14:paraId="1E935082" w14:textId="77777777" w:rsidTr="00B47D46">
        <w:trPr>
          <w:jc w:val="center"/>
        </w:trPr>
        <w:tc>
          <w:tcPr>
            <w:tcW w:w="1384" w:type="dxa"/>
            <w:vAlign w:val="center"/>
          </w:tcPr>
          <w:p w14:paraId="29928C19"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Lipanj</w:t>
            </w:r>
          </w:p>
        </w:tc>
        <w:tc>
          <w:tcPr>
            <w:tcW w:w="4756" w:type="dxa"/>
            <w:vAlign w:val="center"/>
          </w:tcPr>
          <w:p w14:paraId="7615736B"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Times New Roman" w:hAnsi="Times New Roman" w:cs="Times New Roman"/>
                <w:lang w:eastAsia="hr-HR"/>
              </w:rPr>
              <w:t>analiziranje ankete o ocjenjivanju nastavnika i zadovoljstvu sa školovanjem u završnim razredima</w:t>
            </w:r>
          </w:p>
        </w:tc>
        <w:tc>
          <w:tcPr>
            <w:tcW w:w="3402" w:type="dxa"/>
            <w:vAlign w:val="center"/>
          </w:tcPr>
          <w:p w14:paraId="2FF9D5FE"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Svi nastavnici, stručni suradnici i opće službe</w:t>
            </w:r>
          </w:p>
        </w:tc>
      </w:tr>
      <w:tr w:rsidR="00705E19" w:rsidRPr="00705E19" w14:paraId="1E5A9C1E" w14:textId="77777777" w:rsidTr="00B47D46">
        <w:trPr>
          <w:jc w:val="center"/>
        </w:trPr>
        <w:tc>
          <w:tcPr>
            <w:tcW w:w="1384" w:type="dxa"/>
            <w:vAlign w:val="center"/>
          </w:tcPr>
          <w:p w14:paraId="14845FE6"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Srpanj</w:t>
            </w:r>
          </w:p>
        </w:tc>
        <w:tc>
          <w:tcPr>
            <w:tcW w:w="4756" w:type="dxa"/>
            <w:vAlign w:val="center"/>
          </w:tcPr>
          <w:p w14:paraId="355FB7C6" w14:textId="77777777" w:rsidR="00705E19" w:rsidRPr="00705E19" w:rsidRDefault="00705E19" w:rsidP="00705E19">
            <w:pPr>
              <w:numPr>
                <w:ilvl w:val="0"/>
                <w:numId w:val="4"/>
              </w:numPr>
              <w:spacing w:after="0" w:line="240" w:lineRule="auto"/>
              <w:ind w:left="459"/>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analiza rezultata u protekloj školskoj godini</w:t>
            </w:r>
          </w:p>
        </w:tc>
        <w:tc>
          <w:tcPr>
            <w:tcW w:w="3402" w:type="dxa"/>
            <w:vAlign w:val="center"/>
          </w:tcPr>
          <w:p w14:paraId="3419E9C4"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 xml:space="preserve">voditeljica kvalitete Aldina Burić, </w:t>
            </w:r>
          </w:p>
          <w:p w14:paraId="6129DEF1" w14:textId="77777777" w:rsidR="00705E19" w:rsidRPr="00705E19" w:rsidRDefault="00705E19" w:rsidP="00705E19">
            <w:pPr>
              <w:spacing w:after="0" w:line="240" w:lineRule="auto"/>
              <w:jc w:val="both"/>
              <w:rPr>
                <w:rFonts w:ascii="Times New Roman" w:eastAsia="Arial Unicode MS" w:hAnsi="Times New Roman" w:cs="Times New Roman"/>
                <w:lang w:eastAsia="hr-HR"/>
              </w:rPr>
            </w:pPr>
            <w:r w:rsidRPr="00705E19">
              <w:rPr>
                <w:rFonts w:ascii="Times New Roman" w:eastAsia="Arial Unicode MS" w:hAnsi="Times New Roman" w:cs="Times New Roman"/>
                <w:lang w:eastAsia="hr-HR"/>
              </w:rPr>
              <w:t>ravnateljica Jelena Bralić</w:t>
            </w:r>
          </w:p>
        </w:tc>
      </w:tr>
    </w:tbl>
    <w:p w14:paraId="1523F934" w14:textId="77777777" w:rsidR="00705E19" w:rsidRPr="00705E19" w:rsidRDefault="00705E19" w:rsidP="00705E19">
      <w:pPr>
        <w:spacing w:after="0" w:line="240" w:lineRule="auto"/>
        <w:jc w:val="both"/>
        <w:rPr>
          <w:rFonts w:ascii="Times New Roman" w:eastAsia="Arial Unicode MS" w:hAnsi="Times New Roman" w:cs="Times New Roman"/>
          <w:color w:val="E36C0A"/>
          <w:lang w:eastAsia="hr-HR"/>
        </w:rPr>
      </w:pPr>
    </w:p>
    <w:p w14:paraId="54A25786" w14:textId="77777777" w:rsidR="00195D21" w:rsidRPr="00705E19" w:rsidRDefault="00211A23" w:rsidP="00CD3FF2">
      <w:pPr>
        <w:spacing w:after="0" w:line="240" w:lineRule="auto"/>
        <w:ind w:left="5387"/>
        <w:jc w:val="center"/>
        <w:rPr>
          <w:rFonts w:ascii="Times New Roman" w:hAnsi="Times New Roman" w:cs="Times New Roman"/>
        </w:rPr>
      </w:pPr>
      <w:r w:rsidRPr="00705E19">
        <w:rPr>
          <w:rFonts w:ascii="Times New Roman" w:hAnsi="Times New Roman" w:cs="Times New Roman"/>
        </w:rPr>
        <w:t>Voditeljica ISO tima za kvalitetu:</w:t>
      </w:r>
    </w:p>
    <w:p w14:paraId="7304A34B" w14:textId="77777777" w:rsidR="00211A23" w:rsidRPr="00705E19" w:rsidRDefault="00211A23" w:rsidP="00CD3FF2">
      <w:pPr>
        <w:spacing w:after="0" w:line="240" w:lineRule="auto"/>
        <w:ind w:left="5387"/>
        <w:jc w:val="center"/>
        <w:rPr>
          <w:rFonts w:ascii="Times New Roman" w:hAnsi="Times New Roman" w:cs="Times New Roman"/>
        </w:rPr>
      </w:pPr>
      <w:r w:rsidRPr="00705E19">
        <w:rPr>
          <w:rFonts w:ascii="Times New Roman" w:hAnsi="Times New Roman" w:cs="Times New Roman"/>
        </w:rPr>
        <w:t>Aldina Burić, prof.</w:t>
      </w:r>
    </w:p>
    <w:p w14:paraId="13F95881" w14:textId="77777777" w:rsidR="00CD3FF2" w:rsidRPr="00705E19" w:rsidRDefault="00CD3FF2" w:rsidP="00CD3FF2">
      <w:pPr>
        <w:spacing w:after="0" w:line="240" w:lineRule="auto"/>
        <w:ind w:left="5387"/>
        <w:jc w:val="center"/>
        <w:rPr>
          <w:rFonts w:ascii="Times New Roman" w:hAnsi="Times New Roman" w:cs="Times New Roman"/>
        </w:rPr>
      </w:pPr>
    </w:p>
    <w:p w14:paraId="5FC501D6" w14:textId="77777777" w:rsidR="00211A23" w:rsidRPr="00705E19" w:rsidRDefault="00211A23" w:rsidP="00CD3FF2">
      <w:pPr>
        <w:spacing w:after="0" w:line="240" w:lineRule="auto"/>
        <w:ind w:left="5387"/>
        <w:jc w:val="center"/>
        <w:rPr>
          <w:rFonts w:ascii="Times New Roman" w:hAnsi="Times New Roman" w:cs="Times New Roman"/>
        </w:rPr>
      </w:pPr>
      <w:r w:rsidRPr="00705E19">
        <w:rPr>
          <w:rFonts w:ascii="Times New Roman" w:hAnsi="Times New Roman" w:cs="Times New Roman"/>
        </w:rPr>
        <w:t>_________________</w:t>
      </w:r>
    </w:p>
    <w:p w14:paraId="23E458B1" w14:textId="77777777" w:rsidR="00CD3FF2" w:rsidRPr="00705E19" w:rsidRDefault="00CD3FF2" w:rsidP="00CD3FF2">
      <w:pPr>
        <w:spacing w:after="0" w:line="240" w:lineRule="auto"/>
        <w:ind w:left="5387"/>
        <w:jc w:val="center"/>
        <w:rPr>
          <w:rFonts w:ascii="Times New Roman" w:hAnsi="Times New Roman" w:cs="Times New Roman"/>
        </w:rPr>
      </w:pPr>
    </w:p>
    <w:p w14:paraId="0A2B5200" w14:textId="7F673642" w:rsidR="00CD3FF2" w:rsidRPr="00705E19" w:rsidRDefault="00CD3FF2" w:rsidP="00CD3FF2">
      <w:pPr>
        <w:spacing w:after="0" w:line="240" w:lineRule="auto"/>
        <w:rPr>
          <w:rFonts w:ascii="Times New Roman" w:hAnsi="Times New Roman" w:cs="Times New Roman"/>
        </w:rPr>
      </w:pPr>
      <w:r w:rsidRPr="00705E19">
        <w:rPr>
          <w:rFonts w:ascii="Times New Roman" w:hAnsi="Times New Roman" w:cs="Times New Roman"/>
        </w:rPr>
        <w:t>U Malom Lošinju, 1</w:t>
      </w:r>
      <w:r w:rsidR="00775B6E" w:rsidRPr="00705E19">
        <w:rPr>
          <w:rFonts w:ascii="Times New Roman" w:hAnsi="Times New Roman" w:cs="Times New Roman"/>
        </w:rPr>
        <w:t>5</w:t>
      </w:r>
      <w:r w:rsidRPr="00705E19">
        <w:rPr>
          <w:rFonts w:ascii="Times New Roman" w:hAnsi="Times New Roman" w:cs="Times New Roman"/>
        </w:rPr>
        <w:t>.09.20</w:t>
      </w:r>
      <w:r w:rsidR="00775B6E" w:rsidRPr="00705E19">
        <w:rPr>
          <w:rFonts w:ascii="Times New Roman" w:hAnsi="Times New Roman" w:cs="Times New Roman"/>
        </w:rPr>
        <w:t>2</w:t>
      </w:r>
      <w:r w:rsidR="00705E19" w:rsidRPr="00705E19">
        <w:rPr>
          <w:rFonts w:ascii="Times New Roman" w:hAnsi="Times New Roman" w:cs="Times New Roman"/>
        </w:rPr>
        <w:t>2</w:t>
      </w:r>
      <w:r w:rsidRPr="00705E19">
        <w:rPr>
          <w:rFonts w:ascii="Times New Roman" w:hAnsi="Times New Roman" w:cs="Times New Roman"/>
        </w:rPr>
        <w:t>.</w:t>
      </w:r>
    </w:p>
    <w:sectPr w:rsidR="00CD3FF2" w:rsidRPr="00705E1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19FC" w14:textId="77777777" w:rsidR="00AC1151" w:rsidRDefault="00AC1151" w:rsidP="000E4EB1">
      <w:pPr>
        <w:spacing w:after="0" w:line="240" w:lineRule="auto"/>
      </w:pPr>
      <w:r>
        <w:separator/>
      </w:r>
    </w:p>
  </w:endnote>
  <w:endnote w:type="continuationSeparator" w:id="0">
    <w:p w14:paraId="4058653D" w14:textId="77777777" w:rsidR="00AC1151" w:rsidRDefault="00AC1151" w:rsidP="000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6C7B" w14:textId="77777777" w:rsidR="00AC1151" w:rsidRDefault="00AC1151" w:rsidP="000E4EB1">
      <w:pPr>
        <w:spacing w:after="0" w:line="240" w:lineRule="auto"/>
      </w:pPr>
      <w:r>
        <w:separator/>
      </w:r>
    </w:p>
  </w:footnote>
  <w:footnote w:type="continuationSeparator" w:id="0">
    <w:p w14:paraId="22885173" w14:textId="77777777" w:rsidR="00AC1151" w:rsidRDefault="00AC1151" w:rsidP="000E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428"/>
      <w:gridCol w:w="1204"/>
    </w:tblGrid>
    <w:tr w:rsidR="000E4EB1" w:rsidRPr="000E4EB1" w14:paraId="53EE7CC9" w14:textId="77777777" w:rsidTr="00CD3FF2">
      <w:trPr>
        <w:cantSplit/>
        <w:trHeight w:val="268"/>
        <w:jc w:val="center"/>
      </w:trPr>
      <w:tc>
        <w:tcPr>
          <w:tcW w:w="1476" w:type="dxa"/>
          <w:vMerge w:val="restart"/>
          <w:vAlign w:val="center"/>
        </w:tcPr>
        <w:p w14:paraId="0D09E5C7" w14:textId="77777777"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0E4EB1">
            <w:rPr>
              <w:rFonts w:ascii="Times New Roman" w:eastAsia="Times New Roman" w:hAnsi="Times New Roman" w:cs="Times New Roman"/>
              <w:noProof/>
              <w:sz w:val="24"/>
              <w:szCs w:val="24"/>
              <w:lang w:eastAsia="hr-HR"/>
            </w:rPr>
            <w:drawing>
              <wp:inline distT="0" distB="0" distL="0" distR="0" wp14:anchorId="228B1476" wp14:editId="4C9CB0D5">
                <wp:extent cx="581025" cy="542925"/>
                <wp:effectExtent l="0" t="0" r="9525" b="9525"/>
                <wp:docPr id="1" name="Slika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lum bright="-24000" contrast="48000"/>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7210" w:type="dxa"/>
          <w:vAlign w:val="center"/>
        </w:tcPr>
        <w:p w14:paraId="4FC0C54E" w14:textId="77777777"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Srednja škola Ambroza Haračića Mali Lošinj</w:t>
          </w:r>
        </w:p>
      </w:tc>
      <w:tc>
        <w:tcPr>
          <w:tcW w:w="1273" w:type="dxa"/>
          <w:vMerge w:val="restart"/>
          <w:vAlign w:val="center"/>
        </w:tcPr>
        <w:p w14:paraId="315E1C26" w14:textId="77777777" w:rsidR="00CD3FF2" w:rsidRDefault="000E4EB1" w:rsidP="00CD3FF2">
          <w:pPr>
            <w:tabs>
              <w:tab w:val="center" w:pos="4536"/>
              <w:tab w:val="right" w:pos="9072"/>
            </w:tabs>
            <w:spacing w:after="0" w:line="360" w:lineRule="auto"/>
            <w:jc w:val="center"/>
            <w:rPr>
              <w:rFonts w:ascii="Times New Roman" w:eastAsia="Times New Roman" w:hAnsi="Times New Roman" w:cs="Times New Roman"/>
              <w:sz w:val="16"/>
              <w:szCs w:val="24"/>
              <w:lang w:eastAsia="hr-HR"/>
            </w:rPr>
          </w:pPr>
          <w:r w:rsidRPr="000E4EB1">
            <w:rPr>
              <w:rFonts w:ascii="Times New Roman" w:eastAsia="Times New Roman" w:hAnsi="Times New Roman" w:cs="Times New Roman"/>
              <w:sz w:val="16"/>
              <w:szCs w:val="24"/>
              <w:lang w:eastAsia="hr-HR"/>
            </w:rPr>
            <w:t>Stranica:</w:t>
          </w:r>
        </w:p>
        <w:p w14:paraId="026ABD58" w14:textId="77777777" w:rsidR="000E4EB1" w:rsidRPr="000E4EB1" w:rsidRDefault="000E4EB1" w:rsidP="00CD3FF2">
          <w:pPr>
            <w:tabs>
              <w:tab w:val="center" w:pos="4536"/>
              <w:tab w:val="right" w:pos="9072"/>
            </w:tabs>
            <w:spacing w:after="0" w:line="360" w:lineRule="auto"/>
            <w:jc w:val="center"/>
            <w:rPr>
              <w:rFonts w:ascii="Times New Roman" w:eastAsia="Times New Roman" w:hAnsi="Times New Roman" w:cs="Times New Roman"/>
              <w:sz w:val="16"/>
              <w:szCs w:val="24"/>
              <w:lang w:eastAsia="hr-HR"/>
            </w:rPr>
          </w:pP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PAGE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1</w:t>
          </w:r>
          <w:r w:rsidRPr="000E4EB1">
            <w:rPr>
              <w:rFonts w:ascii="Times New Roman" w:eastAsia="Times New Roman" w:hAnsi="Times New Roman" w:cs="Times New Roman"/>
              <w:sz w:val="16"/>
              <w:szCs w:val="24"/>
              <w:lang w:eastAsia="hr-HR"/>
            </w:rPr>
            <w:fldChar w:fldCharType="end"/>
          </w:r>
          <w:r w:rsidRPr="000E4EB1">
            <w:rPr>
              <w:rFonts w:ascii="Times New Roman" w:eastAsia="Times New Roman" w:hAnsi="Times New Roman" w:cs="Times New Roman"/>
              <w:sz w:val="16"/>
              <w:szCs w:val="24"/>
              <w:lang w:eastAsia="hr-HR"/>
            </w:rPr>
            <w:t xml:space="preserve"> od </w:t>
          </w: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NUMPAGES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2</w:t>
          </w:r>
          <w:r w:rsidRPr="000E4EB1">
            <w:rPr>
              <w:rFonts w:ascii="Times New Roman" w:eastAsia="Times New Roman" w:hAnsi="Times New Roman" w:cs="Times New Roman"/>
              <w:sz w:val="16"/>
              <w:szCs w:val="24"/>
              <w:lang w:eastAsia="hr-HR"/>
            </w:rPr>
            <w:fldChar w:fldCharType="end"/>
          </w:r>
        </w:p>
      </w:tc>
    </w:tr>
    <w:tr w:rsidR="000E4EB1" w:rsidRPr="000E4EB1" w14:paraId="6CFADDF3" w14:textId="77777777" w:rsidTr="00CD3FF2">
      <w:trPr>
        <w:cantSplit/>
        <w:trHeight w:val="388"/>
        <w:jc w:val="center"/>
      </w:trPr>
      <w:tc>
        <w:tcPr>
          <w:tcW w:w="1476" w:type="dxa"/>
          <w:vMerge/>
          <w:vAlign w:val="center"/>
        </w:tcPr>
        <w:p w14:paraId="7F35FE1D" w14:textId="77777777"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tc>
      <w:tc>
        <w:tcPr>
          <w:tcW w:w="7210" w:type="dxa"/>
          <w:vAlign w:val="center"/>
        </w:tcPr>
        <w:p w14:paraId="5562A03C" w14:textId="1BAD8CE6"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GODIŠNJI PLAN I PROGRAM RADA TIMA ZA KVALITETU ZA ŠKOLSKU GODINU 20</w:t>
          </w:r>
          <w:r w:rsidR="003A1A41">
            <w:rPr>
              <w:rFonts w:ascii="Times New Roman" w:eastAsia="Times New Roman" w:hAnsi="Times New Roman" w:cs="Times New Roman"/>
              <w:b/>
              <w:bCs/>
              <w:sz w:val="24"/>
              <w:szCs w:val="24"/>
              <w:lang w:eastAsia="hr-HR"/>
            </w:rPr>
            <w:t>2</w:t>
          </w:r>
          <w:r w:rsidR="00A11FB0">
            <w:rPr>
              <w:rFonts w:ascii="Times New Roman" w:eastAsia="Times New Roman" w:hAnsi="Times New Roman" w:cs="Times New Roman"/>
              <w:b/>
              <w:bCs/>
              <w:sz w:val="24"/>
              <w:szCs w:val="24"/>
              <w:lang w:eastAsia="hr-HR"/>
            </w:rPr>
            <w:t>2</w:t>
          </w:r>
          <w:r w:rsidRPr="000E4EB1">
            <w:rPr>
              <w:rFonts w:ascii="Times New Roman" w:eastAsia="Times New Roman" w:hAnsi="Times New Roman" w:cs="Times New Roman"/>
              <w:b/>
              <w:bCs/>
              <w:sz w:val="24"/>
              <w:szCs w:val="24"/>
              <w:lang w:eastAsia="hr-HR"/>
            </w:rPr>
            <w:t>./20</w:t>
          </w:r>
          <w:r w:rsidR="00F014FA">
            <w:rPr>
              <w:rFonts w:ascii="Times New Roman" w:eastAsia="Times New Roman" w:hAnsi="Times New Roman" w:cs="Times New Roman"/>
              <w:b/>
              <w:bCs/>
              <w:sz w:val="24"/>
              <w:szCs w:val="24"/>
              <w:lang w:eastAsia="hr-HR"/>
            </w:rPr>
            <w:t>2</w:t>
          </w:r>
          <w:r w:rsidR="00A11FB0">
            <w:rPr>
              <w:rFonts w:ascii="Times New Roman" w:eastAsia="Times New Roman" w:hAnsi="Times New Roman" w:cs="Times New Roman"/>
              <w:b/>
              <w:bCs/>
              <w:sz w:val="24"/>
              <w:szCs w:val="24"/>
              <w:lang w:eastAsia="hr-HR"/>
            </w:rPr>
            <w:t>3</w:t>
          </w:r>
          <w:r w:rsidRPr="000E4EB1">
            <w:rPr>
              <w:rFonts w:ascii="Times New Roman" w:eastAsia="Times New Roman" w:hAnsi="Times New Roman" w:cs="Times New Roman"/>
              <w:b/>
              <w:bCs/>
              <w:sz w:val="24"/>
              <w:szCs w:val="24"/>
              <w:lang w:eastAsia="hr-HR"/>
            </w:rPr>
            <w:t>.</w:t>
          </w:r>
        </w:p>
      </w:tc>
      <w:tc>
        <w:tcPr>
          <w:tcW w:w="1273" w:type="dxa"/>
          <w:vMerge/>
          <w:vAlign w:val="center"/>
        </w:tcPr>
        <w:p w14:paraId="43AA07D2" w14:textId="77777777" w:rsidR="000E4EB1" w:rsidRPr="000E4EB1" w:rsidRDefault="000E4EB1" w:rsidP="00CD3FF2">
          <w:pPr>
            <w:tabs>
              <w:tab w:val="center" w:pos="4536"/>
              <w:tab w:val="right" w:pos="9072"/>
            </w:tabs>
            <w:spacing w:after="0" w:line="240" w:lineRule="auto"/>
            <w:jc w:val="center"/>
            <w:rPr>
              <w:rFonts w:ascii="Times New Roman" w:eastAsia="Times New Roman" w:hAnsi="Times New Roman" w:cs="Times New Roman"/>
              <w:sz w:val="16"/>
              <w:szCs w:val="24"/>
              <w:lang w:eastAsia="hr-HR"/>
            </w:rPr>
          </w:pPr>
        </w:p>
      </w:tc>
    </w:tr>
  </w:tbl>
  <w:p w14:paraId="6F21AB3C" w14:textId="77777777" w:rsidR="000E4EB1" w:rsidRDefault="000E4E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7283"/>
    <w:multiLevelType w:val="hybridMultilevel"/>
    <w:tmpl w:val="9954A8B4"/>
    <w:lvl w:ilvl="0" w:tplc="30FEEA3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F0137D"/>
    <w:multiLevelType w:val="hybridMultilevel"/>
    <w:tmpl w:val="D974C802"/>
    <w:lvl w:ilvl="0" w:tplc="032AA310">
      <w:start w:val="1"/>
      <w:numFmt w:val="bullet"/>
      <w:lvlText w:val=""/>
      <w:lvlJc w:val="left"/>
      <w:pPr>
        <w:tabs>
          <w:tab w:val="num" w:pos="720"/>
        </w:tabs>
        <w:ind w:left="720" w:hanging="360"/>
      </w:pPr>
      <w:rPr>
        <w:rFonts w:ascii="Symbol" w:hAnsi="Symbol" w:hint="default"/>
        <w:color w:val="auto"/>
      </w:rPr>
    </w:lvl>
    <w:lvl w:ilvl="1" w:tplc="041A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71FF7"/>
    <w:multiLevelType w:val="hybridMultilevel"/>
    <w:tmpl w:val="0A9070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3F6C4A"/>
    <w:multiLevelType w:val="multilevel"/>
    <w:tmpl w:val="6B0416D4"/>
    <w:lvl w:ilvl="0">
      <w:start w:val="1"/>
      <w:numFmt w:val="decimal"/>
      <w:pStyle w:val="Naslov1"/>
      <w:lvlText w:val="%1."/>
      <w:lvlJc w:val="left"/>
      <w:pPr>
        <w:ind w:left="360" w:hanging="360"/>
      </w:pPr>
    </w:lvl>
    <w:lvl w:ilvl="1">
      <w:start w:val="1"/>
      <w:numFmt w:val="decimal"/>
      <w:pStyle w:val="Naslov2"/>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4" w15:restartNumberingAfterBreak="0">
    <w:nsid w:val="779F4EDB"/>
    <w:multiLevelType w:val="hybridMultilevel"/>
    <w:tmpl w:val="ECE80F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B1"/>
    <w:rsid w:val="00031D3E"/>
    <w:rsid w:val="000C05B5"/>
    <w:rsid w:val="000E4EB1"/>
    <w:rsid w:val="00195046"/>
    <w:rsid w:val="00195D21"/>
    <w:rsid w:val="001C5E58"/>
    <w:rsid w:val="00211A23"/>
    <w:rsid w:val="002D32BA"/>
    <w:rsid w:val="003801B6"/>
    <w:rsid w:val="003A1A41"/>
    <w:rsid w:val="003C67E9"/>
    <w:rsid w:val="004D79F3"/>
    <w:rsid w:val="005476EF"/>
    <w:rsid w:val="00705E19"/>
    <w:rsid w:val="007563F6"/>
    <w:rsid w:val="00775B6E"/>
    <w:rsid w:val="00857C83"/>
    <w:rsid w:val="009A1104"/>
    <w:rsid w:val="00A11FB0"/>
    <w:rsid w:val="00AC1151"/>
    <w:rsid w:val="00BD2110"/>
    <w:rsid w:val="00CA5F7F"/>
    <w:rsid w:val="00CD3FF2"/>
    <w:rsid w:val="00D33880"/>
    <w:rsid w:val="00ED082C"/>
    <w:rsid w:val="00F014FA"/>
    <w:rsid w:val="00F539FE"/>
    <w:rsid w:val="00F92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5C89"/>
  <w15:chartTrackingRefBased/>
  <w15:docId w15:val="{FFC402D4-A9FB-40BF-B911-2523E86D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B1"/>
    <w:pPr>
      <w:spacing w:after="200" w:line="276" w:lineRule="auto"/>
      <w:ind w:firstLine="0"/>
      <w:jc w:val="left"/>
    </w:pPr>
  </w:style>
  <w:style w:type="paragraph" w:styleId="Naslov1">
    <w:name w:val="heading 1"/>
    <w:basedOn w:val="Normal"/>
    <w:next w:val="Normal"/>
    <w:link w:val="Naslov1Char"/>
    <w:uiPriority w:val="9"/>
    <w:qFormat/>
    <w:rsid w:val="005476EF"/>
    <w:pPr>
      <w:keepNext/>
      <w:keepLines/>
      <w:numPr>
        <w:numId w:val="3"/>
      </w:numPr>
      <w:spacing w:before="360" w:after="360" w:line="360" w:lineRule="auto"/>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unhideWhenUsed/>
    <w:qFormat/>
    <w:rsid w:val="005476EF"/>
    <w:pPr>
      <w:keepNext/>
      <w:keepLines/>
      <w:numPr>
        <w:ilvl w:val="1"/>
        <w:numId w:val="2"/>
      </w:numPr>
      <w:spacing w:before="240" w:after="240" w:line="360" w:lineRule="auto"/>
      <w:outlineLvl w:val="1"/>
    </w:pPr>
    <w:rPr>
      <w:rFonts w:ascii="Times New Roman" w:eastAsia="Times New Roman" w:hAnsi="Times New Roman"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76EF"/>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rsid w:val="005476EF"/>
    <w:rPr>
      <w:rFonts w:ascii="Times New Roman" w:eastAsia="Times New Roman" w:hAnsi="Times New Roman" w:cstheme="majorBidi"/>
      <w:b/>
      <w:szCs w:val="26"/>
    </w:rPr>
  </w:style>
  <w:style w:type="paragraph" w:styleId="Sadraj1">
    <w:name w:val="toc 1"/>
    <w:basedOn w:val="Normal"/>
    <w:next w:val="Normal"/>
    <w:autoRedefine/>
    <w:uiPriority w:val="39"/>
    <w:semiHidden/>
    <w:unhideWhenUsed/>
    <w:rsid w:val="00BD2110"/>
    <w:rPr>
      <w:rFonts w:ascii="Times New Roman" w:hAnsi="Times New Roman"/>
      <w:sz w:val="24"/>
    </w:rPr>
  </w:style>
  <w:style w:type="paragraph" w:styleId="Sadraj2">
    <w:name w:val="toc 2"/>
    <w:basedOn w:val="Normal"/>
    <w:next w:val="Normal"/>
    <w:autoRedefine/>
    <w:uiPriority w:val="39"/>
    <w:semiHidden/>
    <w:unhideWhenUsed/>
    <w:rsid w:val="00BD2110"/>
    <w:pPr>
      <w:ind w:left="238"/>
    </w:pPr>
    <w:rPr>
      <w:rFonts w:ascii="Times New Roman" w:hAnsi="Times New Roman"/>
      <w:sz w:val="24"/>
    </w:rPr>
  </w:style>
  <w:style w:type="paragraph" w:styleId="Sadraj3">
    <w:name w:val="toc 3"/>
    <w:basedOn w:val="Normal"/>
    <w:next w:val="Normal"/>
    <w:autoRedefine/>
    <w:uiPriority w:val="39"/>
    <w:semiHidden/>
    <w:unhideWhenUsed/>
    <w:rsid w:val="00BD2110"/>
    <w:pPr>
      <w:ind w:left="482"/>
    </w:pPr>
    <w:rPr>
      <w:rFonts w:ascii="Times New Roman" w:hAnsi="Times New Roman"/>
      <w:sz w:val="24"/>
    </w:rPr>
  </w:style>
  <w:style w:type="paragraph" w:styleId="Zaglavlje">
    <w:name w:val="header"/>
    <w:basedOn w:val="Normal"/>
    <w:link w:val="ZaglavljeChar"/>
    <w:uiPriority w:val="99"/>
    <w:unhideWhenUsed/>
    <w:rsid w:val="000E4E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4EB1"/>
  </w:style>
  <w:style w:type="paragraph" w:styleId="Podnoje">
    <w:name w:val="footer"/>
    <w:basedOn w:val="Normal"/>
    <w:link w:val="PodnojeChar"/>
    <w:uiPriority w:val="99"/>
    <w:unhideWhenUsed/>
    <w:rsid w:val="000E4E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4EB1"/>
  </w:style>
  <w:style w:type="paragraph" w:styleId="Odlomakpopisa">
    <w:name w:val="List Paragraph"/>
    <w:basedOn w:val="Normal"/>
    <w:uiPriority w:val="34"/>
    <w:qFormat/>
    <w:rsid w:val="00CD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7ED28147D9D4991F5E3588256F9FF" ma:contentTypeVersion="13" ma:contentTypeDescription="Create a new document." ma:contentTypeScope="" ma:versionID="35f63b21542848dfa52460f6f5457ab2">
  <xsd:schema xmlns:xsd="http://www.w3.org/2001/XMLSchema" xmlns:xs="http://www.w3.org/2001/XMLSchema" xmlns:p="http://schemas.microsoft.com/office/2006/metadata/properties" xmlns:ns3="89ff8f2b-7ac7-4f18-8674-4b05347cf40f" xmlns:ns4="0f5bdd19-be2a-40b4-b0e6-d41eb7af9463" targetNamespace="http://schemas.microsoft.com/office/2006/metadata/properties" ma:root="true" ma:fieldsID="b1637d90aed49104de9dfe3ac2613811" ns3:_="" ns4:_="">
    <xsd:import namespace="89ff8f2b-7ac7-4f18-8674-4b05347cf40f"/>
    <xsd:import namespace="0f5bdd19-be2a-40b4-b0e6-d41eb7af9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8f2b-7ac7-4f18-8674-4b05347cf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bdd19-be2a-40b4-b0e6-d41eb7af9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B741F-0E9F-44DA-9C43-80D8AD1F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8f2b-7ac7-4f18-8674-4b05347cf40f"/>
    <ds:schemaRef ds:uri="0f5bdd19-be2a-40b4-b0e6-d41eb7af9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A5DE1-1A0B-48BB-8AEC-B2CC1D685ECD}">
  <ds:schemaRefs>
    <ds:schemaRef ds:uri="http://schemas.microsoft.com/sharepoint/v3/contenttype/forms"/>
  </ds:schemaRefs>
</ds:datastoreItem>
</file>

<file path=customXml/itemProps3.xml><?xml version="1.0" encoding="utf-8"?>
<ds:datastoreItem xmlns:ds="http://schemas.openxmlformats.org/officeDocument/2006/customXml" ds:itemID="{5E860A20-8797-4FB9-8DC6-7F41A07D52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4321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cp:lastModifiedBy>
  <cp:revision>7</cp:revision>
  <dcterms:created xsi:type="dcterms:W3CDTF">2020-10-20T11:38:00Z</dcterms:created>
  <dcterms:modified xsi:type="dcterms:W3CDTF">2022-09-15T19:45:00Z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0x0101000E17ED28147D9D4991F5E3588256F9FF</vt:lpwstr>
  </property>
</Properties>
</file>