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498" w:rsidRDefault="00AD1498" w:rsidP="00AD1498">
      <w:pPr>
        <w:pStyle w:val="TOC1"/>
      </w:pPr>
      <w:bookmarkStart w:id="0" w:name="_Toc151718976"/>
    </w:p>
    <w:p w:rsidR="00BE1629" w:rsidRPr="00BE1629" w:rsidRDefault="00BE1629" w:rsidP="00BE1629"/>
    <w:p w:rsidR="00AD1498" w:rsidRPr="00BE1629" w:rsidRDefault="00AD1498" w:rsidP="00AD1498">
      <w:pPr>
        <w:pStyle w:val="TOC1"/>
        <w:rPr>
          <w:sz w:val="32"/>
        </w:rPr>
      </w:pPr>
    </w:p>
    <w:p w:rsidR="00AD1498" w:rsidRPr="008E1CBD" w:rsidRDefault="00AD1498" w:rsidP="00AD1498">
      <w:pPr>
        <w:pStyle w:val="TOC1"/>
        <w:rPr>
          <w:sz w:val="40"/>
        </w:rPr>
      </w:pPr>
      <w:r w:rsidRPr="008E1CBD">
        <w:rPr>
          <w:sz w:val="40"/>
        </w:rPr>
        <w:t xml:space="preserve">POMORSKO PRAVO </w:t>
      </w:r>
    </w:p>
    <w:p w:rsidR="00AD1498" w:rsidRPr="008E1CBD" w:rsidRDefault="00AD1498" w:rsidP="00AD1498">
      <w:pPr>
        <w:pStyle w:val="TOC1"/>
        <w:rPr>
          <w:sz w:val="40"/>
        </w:rPr>
      </w:pPr>
      <w:r w:rsidRPr="008E1CBD">
        <w:rPr>
          <w:sz w:val="40"/>
        </w:rPr>
        <w:t>3.N</w:t>
      </w:r>
    </w:p>
    <w:p w:rsidR="00AD1498" w:rsidRPr="00BE1629" w:rsidRDefault="00AD1498" w:rsidP="00AD1498">
      <w:pPr>
        <w:pStyle w:val="TOC1"/>
        <w:rPr>
          <w:sz w:val="32"/>
        </w:rPr>
      </w:pPr>
      <w:bookmarkStart w:id="1" w:name="_GoBack"/>
      <w:bookmarkEnd w:id="1"/>
    </w:p>
    <w:p w:rsidR="00AD1498" w:rsidRDefault="008E1CBD" w:rsidP="00AD1498">
      <w:pPr>
        <w:pStyle w:val="TOC1"/>
        <w:rPr>
          <w:sz w:val="32"/>
        </w:rPr>
      </w:pPr>
      <w:r>
        <w:rPr>
          <w:sz w:val="32"/>
        </w:rPr>
        <w:t>UVOD U POMORSKO PRAVO</w:t>
      </w:r>
    </w:p>
    <w:p w:rsidR="008E1CBD" w:rsidRPr="008E1CBD" w:rsidRDefault="008E1CBD" w:rsidP="008E1CBD">
      <w:pPr>
        <w:jc w:val="center"/>
      </w:pPr>
    </w:p>
    <w:p w:rsidR="00AD1498" w:rsidRPr="00BE1629" w:rsidRDefault="00AD1498" w:rsidP="00AD1498">
      <w:pPr>
        <w:pStyle w:val="TOC1"/>
        <w:rPr>
          <w:sz w:val="32"/>
        </w:rPr>
      </w:pPr>
      <w:r w:rsidRPr="00BE1629">
        <w:rPr>
          <w:sz w:val="32"/>
        </w:rPr>
        <w:t>Međunarodno pravo mora</w:t>
      </w:r>
    </w:p>
    <w:p w:rsidR="00AD1498" w:rsidRPr="00AD1498" w:rsidRDefault="00AD1498" w:rsidP="00AD1498">
      <w:pPr>
        <w:keepNext/>
        <w:spacing w:after="0" w:line="240" w:lineRule="auto"/>
        <w:contextualSpacing/>
      </w:pPr>
    </w:p>
    <w:p w:rsidR="00AD1498" w:rsidRPr="00AD1498" w:rsidRDefault="00AD1498" w:rsidP="00AD1498">
      <w:pPr>
        <w:pStyle w:val="Caption"/>
      </w:pPr>
    </w:p>
    <w:p w:rsidR="00AD1498" w:rsidRDefault="00AD1498" w:rsidP="00AD1498">
      <w:pPr>
        <w:pStyle w:val="Caption"/>
        <w:ind w:firstLine="0"/>
      </w:pPr>
    </w:p>
    <w:p w:rsidR="00AD1498" w:rsidRDefault="00AD1498" w:rsidP="00AD1498"/>
    <w:p w:rsidR="00AD1498" w:rsidRPr="00AD1498" w:rsidRDefault="00AD1498" w:rsidP="00AD1498">
      <w:pPr>
        <w:rPr>
          <w:rFonts w:ascii="Times New Roman" w:hAnsi="Times New Roman" w:cs="Times New Roman"/>
          <w:b/>
          <w:sz w:val="28"/>
        </w:rPr>
      </w:pPr>
      <w:r w:rsidRPr="00AD1498">
        <w:rPr>
          <w:rFonts w:ascii="Times New Roman" w:hAnsi="Times New Roman" w:cs="Times New Roman"/>
          <w:b/>
          <w:sz w:val="28"/>
        </w:rPr>
        <w:t>Sadržaj:</w:t>
      </w:r>
    </w:p>
    <w:p w:rsidR="00AD1498" w:rsidRDefault="00AD1498" w:rsidP="00AD1498">
      <w:pPr>
        <w:pStyle w:val="Caption"/>
      </w:pPr>
    </w:p>
    <w:p w:rsidR="00AD1498" w:rsidRPr="00AD1498" w:rsidRDefault="00AD1498" w:rsidP="00AD1498">
      <w:pPr>
        <w:pStyle w:val="TOC1"/>
        <w:rPr>
          <w:rFonts w:asciiTheme="minorHAnsi" w:eastAsiaTheme="minorEastAsia" w:hAnsiTheme="minorHAnsi" w:cstheme="minorBidi"/>
          <w:kern w:val="0"/>
          <w:sz w:val="12"/>
          <w:szCs w:val="22"/>
          <w:lang w:eastAsia="hr-HR"/>
        </w:rPr>
      </w:pPr>
      <w:r w:rsidRPr="00AD1498">
        <w:rPr>
          <w:rFonts w:cs="Times New Roman"/>
        </w:rPr>
        <w:fldChar w:fldCharType="begin"/>
      </w:r>
      <w:r w:rsidRPr="00AD1498">
        <w:rPr>
          <w:rFonts w:cs="Times New Roman"/>
        </w:rPr>
        <w:instrText xml:space="preserve"> TOC \o "1-3" \h \z \u </w:instrText>
      </w:r>
      <w:r w:rsidRPr="00AD1498">
        <w:rPr>
          <w:rFonts w:cs="Times New Roman"/>
        </w:rPr>
        <w:fldChar w:fldCharType="separate"/>
      </w:r>
      <w:hyperlink w:anchor="_Toc494121972" w:history="1">
        <w:r w:rsidRPr="00AD1498">
          <w:rPr>
            <w:rStyle w:val="Hyperlink"/>
          </w:rPr>
          <w:t>1.</w:t>
        </w:r>
        <w:r w:rsidRPr="00AD1498">
          <w:rPr>
            <w:rFonts w:asciiTheme="minorHAnsi" w:eastAsiaTheme="minorEastAsia" w:hAnsiTheme="minorHAnsi" w:cstheme="minorBidi"/>
            <w:kern w:val="0"/>
            <w:sz w:val="12"/>
            <w:szCs w:val="22"/>
            <w:lang w:eastAsia="hr-HR"/>
          </w:rPr>
          <w:tab/>
        </w:r>
        <w:r w:rsidRPr="00AD1498">
          <w:rPr>
            <w:rStyle w:val="Hyperlink"/>
          </w:rPr>
          <w:t>UVOD U POMORSKO PRAVO</w:t>
        </w:r>
        <w:r w:rsidRPr="00AD1498">
          <w:rPr>
            <w:webHidden/>
          </w:rPr>
          <w:tab/>
        </w:r>
        <w:r w:rsidRPr="00AD1498">
          <w:rPr>
            <w:webHidden/>
          </w:rPr>
          <w:fldChar w:fldCharType="begin"/>
        </w:r>
        <w:r w:rsidRPr="00AD1498">
          <w:rPr>
            <w:webHidden/>
          </w:rPr>
          <w:instrText xml:space="preserve"> PAGEREF _Toc494121972 \h </w:instrText>
        </w:r>
        <w:r w:rsidRPr="00AD1498">
          <w:rPr>
            <w:webHidden/>
          </w:rPr>
        </w:r>
        <w:r w:rsidRPr="00AD1498">
          <w:rPr>
            <w:webHidden/>
          </w:rPr>
          <w:fldChar w:fldCharType="separate"/>
        </w:r>
        <w:r w:rsidRPr="00AD1498">
          <w:rPr>
            <w:webHidden/>
          </w:rPr>
          <w:t>2</w:t>
        </w:r>
        <w:r w:rsidRPr="00AD1498">
          <w:rPr>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73" w:history="1">
        <w:r w:rsidRPr="008A28B2">
          <w:rPr>
            <w:rStyle w:val="Hyperlink"/>
            <w:noProof/>
          </w:rPr>
          <w:t>1.1.</w:t>
        </w:r>
        <w:r>
          <w:rPr>
            <w:rFonts w:asciiTheme="minorHAnsi" w:eastAsiaTheme="minorEastAsia" w:hAnsiTheme="minorHAnsi" w:cstheme="minorBidi"/>
            <w:noProof/>
            <w:sz w:val="22"/>
            <w:szCs w:val="22"/>
            <w:lang w:eastAsia="hr-HR"/>
          </w:rPr>
          <w:tab/>
        </w:r>
        <w:r w:rsidRPr="008A28B2">
          <w:rPr>
            <w:rStyle w:val="Hyperlink"/>
            <w:noProof/>
          </w:rPr>
          <w:t>Uvod u predmet</w:t>
        </w:r>
        <w:r>
          <w:rPr>
            <w:noProof/>
            <w:webHidden/>
          </w:rPr>
          <w:tab/>
        </w:r>
        <w:r>
          <w:rPr>
            <w:noProof/>
            <w:webHidden/>
          </w:rPr>
          <w:fldChar w:fldCharType="begin"/>
        </w:r>
        <w:r>
          <w:rPr>
            <w:noProof/>
            <w:webHidden/>
          </w:rPr>
          <w:instrText xml:space="preserve"> PAGEREF _Toc494121973 \h </w:instrText>
        </w:r>
        <w:r>
          <w:rPr>
            <w:noProof/>
            <w:webHidden/>
          </w:rPr>
        </w:r>
        <w:r>
          <w:rPr>
            <w:noProof/>
            <w:webHidden/>
          </w:rPr>
          <w:fldChar w:fldCharType="separate"/>
        </w:r>
        <w:r>
          <w:rPr>
            <w:noProof/>
            <w:webHidden/>
          </w:rPr>
          <w:t>2</w:t>
        </w:r>
        <w:r>
          <w:rPr>
            <w:noProof/>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74" w:history="1">
        <w:r w:rsidRPr="008A28B2">
          <w:rPr>
            <w:rStyle w:val="Hyperlink"/>
            <w:noProof/>
          </w:rPr>
          <w:t>1.2.</w:t>
        </w:r>
        <w:r>
          <w:rPr>
            <w:rFonts w:asciiTheme="minorHAnsi" w:eastAsiaTheme="minorEastAsia" w:hAnsiTheme="minorHAnsi" w:cstheme="minorBidi"/>
            <w:noProof/>
            <w:sz w:val="22"/>
            <w:szCs w:val="22"/>
            <w:lang w:eastAsia="hr-HR"/>
          </w:rPr>
          <w:tab/>
        </w:r>
        <w:r w:rsidRPr="008A28B2">
          <w:rPr>
            <w:rStyle w:val="Hyperlink"/>
            <w:noProof/>
          </w:rPr>
          <w:t>Pojam i podjela pomorskog prava, razvoj pomorskog prava u svijetu, unifikacija pomorskog prava.</w:t>
        </w:r>
        <w:r>
          <w:rPr>
            <w:noProof/>
            <w:webHidden/>
          </w:rPr>
          <w:tab/>
        </w:r>
        <w:r>
          <w:rPr>
            <w:noProof/>
            <w:webHidden/>
          </w:rPr>
          <w:fldChar w:fldCharType="begin"/>
        </w:r>
        <w:r>
          <w:rPr>
            <w:noProof/>
            <w:webHidden/>
          </w:rPr>
          <w:instrText xml:space="preserve"> PAGEREF _Toc494121974 \h </w:instrText>
        </w:r>
        <w:r>
          <w:rPr>
            <w:noProof/>
            <w:webHidden/>
          </w:rPr>
        </w:r>
        <w:r>
          <w:rPr>
            <w:noProof/>
            <w:webHidden/>
          </w:rPr>
          <w:fldChar w:fldCharType="separate"/>
        </w:r>
        <w:r>
          <w:rPr>
            <w:noProof/>
            <w:webHidden/>
          </w:rPr>
          <w:t>3</w:t>
        </w:r>
        <w:r>
          <w:rPr>
            <w:noProof/>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75" w:history="1">
        <w:r w:rsidRPr="008A28B2">
          <w:rPr>
            <w:rStyle w:val="Hyperlink"/>
            <w:noProof/>
          </w:rPr>
          <w:t>1.3.</w:t>
        </w:r>
        <w:r>
          <w:rPr>
            <w:rFonts w:asciiTheme="minorHAnsi" w:eastAsiaTheme="minorEastAsia" w:hAnsiTheme="minorHAnsi" w:cstheme="minorBidi"/>
            <w:noProof/>
            <w:sz w:val="22"/>
            <w:szCs w:val="22"/>
            <w:lang w:eastAsia="hr-HR"/>
          </w:rPr>
          <w:tab/>
        </w:r>
        <w:r w:rsidRPr="008A28B2">
          <w:rPr>
            <w:rStyle w:val="Hyperlink"/>
            <w:noProof/>
          </w:rPr>
          <w:t>Kompatibilnost s nacionalnim zakonodavstvima, Pomorski zakonik</w:t>
        </w:r>
        <w:r>
          <w:rPr>
            <w:noProof/>
            <w:webHidden/>
          </w:rPr>
          <w:tab/>
        </w:r>
        <w:r>
          <w:rPr>
            <w:noProof/>
            <w:webHidden/>
          </w:rPr>
          <w:fldChar w:fldCharType="begin"/>
        </w:r>
        <w:r>
          <w:rPr>
            <w:noProof/>
            <w:webHidden/>
          </w:rPr>
          <w:instrText xml:space="preserve"> PAGEREF _Toc494121975 \h </w:instrText>
        </w:r>
        <w:r>
          <w:rPr>
            <w:noProof/>
            <w:webHidden/>
          </w:rPr>
        </w:r>
        <w:r>
          <w:rPr>
            <w:noProof/>
            <w:webHidden/>
          </w:rPr>
          <w:fldChar w:fldCharType="separate"/>
        </w:r>
        <w:r>
          <w:rPr>
            <w:noProof/>
            <w:webHidden/>
          </w:rPr>
          <w:t>4</w:t>
        </w:r>
        <w:r>
          <w:rPr>
            <w:noProof/>
            <w:webHidden/>
          </w:rPr>
          <w:fldChar w:fldCharType="end"/>
        </w:r>
      </w:hyperlink>
    </w:p>
    <w:p w:rsidR="00AD1498" w:rsidRDefault="00AD1498" w:rsidP="00AD1498">
      <w:pPr>
        <w:pStyle w:val="TOC1"/>
        <w:rPr>
          <w:rFonts w:asciiTheme="minorHAnsi" w:eastAsiaTheme="minorEastAsia" w:hAnsiTheme="minorHAnsi" w:cstheme="minorBidi"/>
          <w:kern w:val="0"/>
          <w:szCs w:val="22"/>
          <w:lang w:eastAsia="hr-HR"/>
        </w:rPr>
      </w:pPr>
      <w:hyperlink w:anchor="_Toc494121976" w:history="1">
        <w:r w:rsidRPr="008A28B2">
          <w:rPr>
            <w:rStyle w:val="Hyperlink"/>
          </w:rPr>
          <w:t>2.</w:t>
        </w:r>
        <w:r w:rsidRPr="00AD1498">
          <w:rPr>
            <w:rStyle w:val="Hyperlink"/>
          </w:rPr>
          <w:tab/>
        </w:r>
        <w:r w:rsidRPr="008A28B2">
          <w:rPr>
            <w:rStyle w:val="Hyperlink"/>
          </w:rPr>
          <w:t>MEĐUNARODNO PRAVO MORA</w:t>
        </w:r>
        <w:r>
          <w:rPr>
            <w:webHidden/>
          </w:rPr>
          <w:tab/>
        </w:r>
        <w:r>
          <w:rPr>
            <w:webHidden/>
          </w:rPr>
          <w:fldChar w:fldCharType="begin"/>
        </w:r>
        <w:r>
          <w:rPr>
            <w:webHidden/>
          </w:rPr>
          <w:instrText xml:space="preserve"> PAGEREF _Toc494121976 \h </w:instrText>
        </w:r>
        <w:r>
          <w:rPr>
            <w:webHidden/>
          </w:rPr>
        </w:r>
        <w:r>
          <w:rPr>
            <w:webHidden/>
          </w:rPr>
          <w:fldChar w:fldCharType="separate"/>
        </w:r>
        <w:r>
          <w:rPr>
            <w:webHidden/>
          </w:rPr>
          <w:t>4</w:t>
        </w:r>
        <w:r>
          <w:rPr>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77" w:history="1">
        <w:r w:rsidRPr="008A28B2">
          <w:rPr>
            <w:rStyle w:val="Hyperlink"/>
            <w:noProof/>
          </w:rPr>
          <w:t>2.1.</w:t>
        </w:r>
        <w:r>
          <w:rPr>
            <w:rFonts w:asciiTheme="minorHAnsi" w:eastAsiaTheme="minorEastAsia" w:hAnsiTheme="minorHAnsi" w:cstheme="minorBidi"/>
            <w:noProof/>
            <w:sz w:val="22"/>
            <w:szCs w:val="22"/>
            <w:lang w:eastAsia="hr-HR"/>
          </w:rPr>
          <w:tab/>
        </w:r>
        <w:r w:rsidRPr="008A28B2">
          <w:rPr>
            <w:rStyle w:val="Hyperlink"/>
            <w:noProof/>
          </w:rPr>
          <w:t>Diplomatska i konzularna služba u pomorstvu</w:t>
        </w:r>
        <w:r>
          <w:rPr>
            <w:noProof/>
            <w:webHidden/>
          </w:rPr>
          <w:tab/>
        </w:r>
        <w:r>
          <w:rPr>
            <w:noProof/>
            <w:webHidden/>
          </w:rPr>
          <w:fldChar w:fldCharType="begin"/>
        </w:r>
        <w:r>
          <w:rPr>
            <w:noProof/>
            <w:webHidden/>
          </w:rPr>
          <w:instrText xml:space="preserve"> PAGEREF _Toc494121977 \h </w:instrText>
        </w:r>
        <w:r>
          <w:rPr>
            <w:noProof/>
            <w:webHidden/>
          </w:rPr>
        </w:r>
        <w:r>
          <w:rPr>
            <w:noProof/>
            <w:webHidden/>
          </w:rPr>
          <w:fldChar w:fldCharType="separate"/>
        </w:r>
        <w:r>
          <w:rPr>
            <w:noProof/>
            <w:webHidden/>
          </w:rPr>
          <w:t>4</w:t>
        </w:r>
        <w:r>
          <w:rPr>
            <w:noProof/>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78" w:history="1">
        <w:r w:rsidRPr="008A28B2">
          <w:rPr>
            <w:rStyle w:val="Hyperlink"/>
            <w:noProof/>
          </w:rPr>
          <w:t>2.2.</w:t>
        </w:r>
        <w:r>
          <w:rPr>
            <w:rFonts w:asciiTheme="minorHAnsi" w:eastAsiaTheme="minorEastAsia" w:hAnsiTheme="minorHAnsi" w:cstheme="minorBidi"/>
            <w:noProof/>
            <w:sz w:val="22"/>
            <w:szCs w:val="22"/>
            <w:lang w:eastAsia="hr-HR"/>
          </w:rPr>
          <w:tab/>
        </w:r>
        <w:r w:rsidRPr="008A28B2">
          <w:rPr>
            <w:rStyle w:val="Hyperlink"/>
            <w:noProof/>
          </w:rPr>
          <w:t>Uloga IMO-a u pomorskom pravu</w:t>
        </w:r>
        <w:r>
          <w:rPr>
            <w:noProof/>
            <w:webHidden/>
          </w:rPr>
          <w:tab/>
        </w:r>
        <w:r>
          <w:rPr>
            <w:noProof/>
            <w:webHidden/>
          </w:rPr>
          <w:fldChar w:fldCharType="begin"/>
        </w:r>
        <w:r>
          <w:rPr>
            <w:noProof/>
            <w:webHidden/>
          </w:rPr>
          <w:instrText xml:space="preserve"> PAGEREF _Toc494121978 \h </w:instrText>
        </w:r>
        <w:r>
          <w:rPr>
            <w:noProof/>
            <w:webHidden/>
          </w:rPr>
        </w:r>
        <w:r>
          <w:rPr>
            <w:noProof/>
            <w:webHidden/>
          </w:rPr>
          <w:fldChar w:fldCharType="separate"/>
        </w:r>
        <w:r>
          <w:rPr>
            <w:noProof/>
            <w:webHidden/>
          </w:rPr>
          <w:t>6</w:t>
        </w:r>
        <w:r>
          <w:rPr>
            <w:noProof/>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79" w:history="1">
        <w:r w:rsidRPr="008A28B2">
          <w:rPr>
            <w:rStyle w:val="Hyperlink"/>
            <w:noProof/>
          </w:rPr>
          <w:t>2.3.</w:t>
        </w:r>
        <w:r>
          <w:rPr>
            <w:rFonts w:asciiTheme="minorHAnsi" w:eastAsiaTheme="minorEastAsia" w:hAnsiTheme="minorHAnsi" w:cstheme="minorBidi"/>
            <w:noProof/>
            <w:sz w:val="22"/>
            <w:szCs w:val="22"/>
            <w:lang w:eastAsia="hr-HR"/>
          </w:rPr>
          <w:tab/>
        </w:r>
        <w:r w:rsidRPr="008A28B2">
          <w:rPr>
            <w:rStyle w:val="Hyperlink"/>
            <w:noProof/>
          </w:rPr>
          <w:t>Međunarodne konvencije vezane za pomorsko pravo</w:t>
        </w:r>
        <w:r>
          <w:rPr>
            <w:noProof/>
            <w:webHidden/>
          </w:rPr>
          <w:tab/>
        </w:r>
        <w:r>
          <w:rPr>
            <w:noProof/>
            <w:webHidden/>
          </w:rPr>
          <w:fldChar w:fldCharType="begin"/>
        </w:r>
        <w:r>
          <w:rPr>
            <w:noProof/>
            <w:webHidden/>
          </w:rPr>
          <w:instrText xml:space="preserve"> PAGEREF _Toc494121979 \h </w:instrText>
        </w:r>
        <w:r>
          <w:rPr>
            <w:noProof/>
            <w:webHidden/>
          </w:rPr>
        </w:r>
        <w:r>
          <w:rPr>
            <w:noProof/>
            <w:webHidden/>
          </w:rPr>
          <w:fldChar w:fldCharType="separate"/>
        </w:r>
        <w:r>
          <w:rPr>
            <w:noProof/>
            <w:webHidden/>
          </w:rPr>
          <w:t>7</w:t>
        </w:r>
        <w:r>
          <w:rPr>
            <w:noProof/>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80" w:history="1">
        <w:r w:rsidRPr="008A28B2">
          <w:rPr>
            <w:rStyle w:val="Hyperlink"/>
            <w:noProof/>
          </w:rPr>
          <w:t>2.4.</w:t>
        </w:r>
        <w:r>
          <w:rPr>
            <w:rFonts w:asciiTheme="minorHAnsi" w:eastAsiaTheme="minorEastAsia" w:hAnsiTheme="minorHAnsi" w:cstheme="minorBidi"/>
            <w:noProof/>
            <w:sz w:val="22"/>
            <w:szCs w:val="22"/>
            <w:lang w:eastAsia="hr-HR"/>
          </w:rPr>
          <w:tab/>
        </w:r>
        <w:r w:rsidRPr="008A28B2">
          <w:rPr>
            <w:rStyle w:val="Hyperlink"/>
            <w:noProof/>
          </w:rPr>
          <w:t>Konvencija UN o pravu mora (UNCLOS 82)</w:t>
        </w:r>
        <w:r>
          <w:rPr>
            <w:noProof/>
            <w:webHidden/>
          </w:rPr>
          <w:tab/>
        </w:r>
        <w:r>
          <w:rPr>
            <w:noProof/>
            <w:webHidden/>
          </w:rPr>
          <w:fldChar w:fldCharType="begin"/>
        </w:r>
        <w:r>
          <w:rPr>
            <w:noProof/>
            <w:webHidden/>
          </w:rPr>
          <w:instrText xml:space="preserve"> PAGEREF _Toc494121980 \h </w:instrText>
        </w:r>
        <w:r>
          <w:rPr>
            <w:noProof/>
            <w:webHidden/>
          </w:rPr>
        </w:r>
        <w:r>
          <w:rPr>
            <w:noProof/>
            <w:webHidden/>
          </w:rPr>
          <w:fldChar w:fldCharType="separate"/>
        </w:r>
        <w:r>
          <w:rPr>
            <w:noProof/>
            <w:webHidden/>
          </w:rPr>
          <w:t>8</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1" w:history="1">
        <w:r w:rsidRPr="008A28B2">
          <w:rPr>
            <w:rStyle w:val="Hyperlink"/>
            <w:noProof/>
          </w:rPr>
          <w:t>2.4.1.</w:t>
        </w:r>
        <w:r>
          <w:rPr>
            <w:rFonts w:asciiTheme="minorHAnsi" w:eastAsiaTheme="minorEastAsia" w:hAnsiTheme="minorHAnsi" w:cstheme="minorBidi"/>
            <w:i w:val="0"/>
            <w:iCs w:val="0"/>
            <w:noProof/>
            <w:sz w:val="22"/>
            <w:szCs w:val="22"/>
            <w:lang w:eastAsia="hr-HR"/>
          </w:rPr>
          <w:tab/>
        </w:r>
        <w:r w:rsidRPr="008A28B2">
          <w:rPr>
            <w:rStyle w:val="Hyperlink"/>
            <w:noProof/>
          </w:rPr>
          <w:t>Obalno more, unutrašnje morske vode, pojam i pravni status</w:t>
        </w:r>
        <w:r>
          <w:rPr>
            <w:noProof/>
            <w:webHidden/>
          </w:rPr>
          <w:tab/>
        </w:r>
        <w:r>
          <w:rPr>
            <w:noProof/>
            <w:webHidden/>
          </w:rPr>
          <w:fldChar w:fldCharType="begin"/>
        </w:r>
        <w:r>
          <w:rPr>
            <w:noProof/>
            <w:webHidden/>
          </w:rPr>
          <w:instrText xml:space="preserve"> PAGEREF _Toc494121981 \h </w:instrText>
        </w:r>
        <w:r>
          <w:rPr>
            <w:noProof/>
            <w:webHidden/>
          </w:rPr>
        </w:r>
        <w:r>
          <w:rPr>
            <w:noProof/>
            <w:webHidden/>
          </w:rPr>
          <w:fldChar w:fldCharType="separate"/>
        </w:r>
        <w:r>
          <w:rPr>
            <w:noProof/>
            <w:webHidden/>
          </w:rPr>
          <w:t>9</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2" w:history="1">
        <w:r w:rsidRPr="008A28B2">
          <w:rPr>
            <w:rStyle w:val="Hyperlink"/>
            <w:noProof/>
          </w:rPr>
          <w:t>2.4.2.</w:t>
        </w:r>
        <w:r>
          <w:rPr>
            <w:rFonts w:asciiTheme="minorHAnsi" w:eastAsiaTheme="minorEastAsia" w:hAnsiTheme="minorHAnsi" w:cstheme="minorBidi"/>
            <w:i w:val="0"/>
            <w:iCs w:val="0"/>
            <w:noProof/>
            <w:sz w:val="22"/>
            <w:szCs w:val="22"/>
            <w:lang w:eastAsia="hr-HR"/>
          </w:rPr>
          <w:tab/>
        </w:r>
        <w:r w:rsidRPr="008A28B2">
          <w:rPr>
            <w:rStyle w:val="Hyperlink"/>
            <w:noProof/>
          </w:rPr>
          <w:t>Teritorijalno more, pojam i pravni status</w:t>
        </w:r>
        <w:r>
          <w:rPr>
            <w:noProof/>
            <w:webHidden/>
          </w:rPr>
          <w:tab/>
        </w:r>
        <w:r>
          <w:rPr>
            <w:noProof/>
            <w:webHidden/>
          </w:rPr>
          <w:fldChar w:fldCharType="begin"/>
        </w:r>
        <w:r>
          <w:rPr>
            <w:noProof/>
            <w:webHidden/>
          </w:rPr>
          <w:instrText xml:space="preserve"> PAGEREF _Toc494121982 \h </w:instrText>
        </w:r>
        <w:r>
          <w:rPr>
            <w:noProof/>
            <w:webHidden/>
          </w:rPr>
        </w:r>
        <w:r>
          <w:rPr>
            <w:noProof/>
            <w:webHidden/>
          </w:rPr>
          <w:fldChar w:fldCharType="separate"/>
        </w:r>
        <w:r>
          <w:rPr>
            <w:noProof/>
            <w:webHidden/>
          </w:rPr>
          <w:t>11</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3" w:history="1">
        <w:r w:rsidRPr="008A28B2">
          <w:rPr>
            <w:rStyle w:val="Hyperlink"/>
            <w:noProof/>
          </w:rPr>
          <w:t>2.4.3.</w:t>
        </w:r>
        <w:r>
          <w:rPr>
            <w:rFonts w:asciiTheme="minorHAnsi" w:eastAsiaTheme="minorEastAsia" w:hAnsiTheme="minorHAnsi" w:cstheme="minorBidi"/>
            <w:i w:val="0"/>
            <w:iCs w:val="0"/>
            <w:noProof/>
            <w:sz w:val="22"/>
            <w:szCs w:val="22"/>
            <w:lang w:eastAsia="hr-HR"/>
          </w:rPr>
          <w:tab/>
        </w:r>
        <w:r w:rsidRPr="008A28B2">
          <w:rPr>
            <w:rStyle w:val="Hyperlink"/>
            <w:noProof/>
          </w:rPr>
          <w:t>Otvoreno more i njegove slobode, pojam i pravni status</w:t>
        </w:r>
        <w:r>
          <w:rPr>
            <w:noProof/>
            <w:webHidden/>
          </w:rPr>
          <w:tab/>
        </w:r>
        <w:r>
          <w:rPr>
            <w:noProof/>
            <w:webHidden/>
          </w:rPr>
          <w:fldChar w:fldCharType="begin"/>
        </w:r>
        <w:r>
          <w:rPr>
            <w:noProof/>
            <w:webHidden/>
          </w:rPr>
          <w:instrText xml:space="preserve"> PAGEREF _Toc494121983 \h </w:instrText>
        </w:r>
        <w:r>
          <w:rPr>
            <w:noProof/>
            <w:webHidden/>
          </w:rPr>
        </w:r>
        <w:r>
          <w:rPr>
            <w:noProof/>
            <w:webHidden/>
          </w:rPr>
          <w:fldChar w:fldCharType="separate"/>
        </w:r>
        <w:r>
          <w:rPr>
            <w:noProof/>
            <w:webHidden/>
          </w:rPr>
          <w:t>13</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4" w:history="1">
        <w:r w:rsidRPr="008A28B2">
          <w:rPr>
            <w:rStyle w:val="Hyperlink"/>
            <w:noProof/>
          </w:rPr>
          <w:t>2.4.4.</w:t>
        </w:r>
        <w:r>
          <w:rPr>
            <w:rFonts w:asciiTheme="minorHAnsi" w:eastAsiaTheme="minorEastAsia" w:hAnsiTheme="minorHAnsi" w:cstheme="minorBidi"/>
            <w:i w:val="0"/>
            <w:iCs w:val="0"/>
            <w:noProof/>
            <w:sz w:val="22"/>
            <w:szCs w:val="22"/>
            <w:lang w:eastAsia="hr-HR"/>
          </w:rPr>
          <w:tab/>
        </w:r>
        <w:r w:rsidRPr="008A28B2">
          <w:rPr>
            <w:rStyle w:val="Hyperlink"/>
            <w:noProof/>
          </w:rPr>
          <w:t>Epikontinentalni pojas, pojam i pravni status, granice</w:t>
        </w:r>
        <w:r>
          <w:rPr>
            <w:noProof/>
            <w:webHidden/>
          </w:rPr>
          <w:tab/>
        </w:r>
        <w:r>
          <w:rPr>
            <w:noProof/>
            <w:webHidden/>
          </w:rPr>
          <w:fldChar w:fldCharType="begin"/>
        </w:r>
        <w:r>
          <w:rPr>
            <w:noProof/>
            <w:webHidden/>
          </w:rPr>
          <w:instrText xml:space="preserve"> PAGEREF _Toc494121984 \h </w:instrText>
        </w:r>
        <w:r>
          <w:rPr>
            <w:noProof/>
            <w:webHidden/>
          </w:rPr>
        </w:r>
        <w:r>
          <w:rPr>
            <w:noProof/>
            <w:webHidden/>
          </w:rPr>
          <w:fldChar w:fldCharType="separate"/>
        </w:r>
        <w:r>
          <w:rPr>
            <w:noProof/>
            <w:webHidden/>
          </w:rPr>
          <w:t>13</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5" w:history="1">
        <w:r w:rsidRPr="008A28B2">
          <w:rPr>
            <w:rStyle w:val="Hyperlink"/>
            <w:noProof/>
          </w:rPr>
          <w:t>2.4.5.</w:t>
        </w:r>
        <w:r>
          <w:rPr>
            <w:rFonts w:asciiTheme="minorHAnsi" w:eastAsiaTheme="minorEastAsia" w:hAnsiTheme="minorHAnsi" w:cstheme="minorBidi"/>
            <w:i w:val="0"/>
            <w:iCs w:val="0"/>
            <w:noProof/>
            <w:sz w:val="22"/>
            <w:szCs w:val="22"/>
            <w:lang w:eastAsia="hr-HR"/>
          </w:rPr>
          <w:tab/>
        </w:r>
        <w:r w:rsidRPr="008A28B2">
          <w:rPr>
            <w:rStyle w:val="Hyperlink"/>
            <w:noProof/>
          </w:rPr>
          <w:t>Međunarodni tjesnaci, djelomično zatvorena mora</w:t>
        </w:r>
        <w:r>
          <w:rPr>
            <w:noProof/>
            <w:webHidden/>
          </w:rPr>
          <w:tab/>
        </w:r>
        <w:r>
          <w:rPr>
            <w:noProof/>
            <w:webHidden/>
          </w:rPr>
          <w:fldChar w:fldCharType="begin"/>
        </w:r>
        <w:r>
          <w:rPr>
            <w:noProof/>
            <w:webHidden/>
          </w:rPr>
          <w:instrText xml:space="preserve"> PAGEREF _Toc494121985 \h </w:instrText>
        </w:r>
        <w:r>
          <w:rPr>
            <w:noProof/>
            <w:webHidden/>
          </w:rPr>
        </w:r>
        <w:r>
          <w:rPr>
            <w:noProof/>
            <w:webHidden/>
          </w:rPr>
          <w:fldChar w:fldCharType="separate"/>
        </w:r>
        <w:r>
          <w:rPr>
            <w:noProof/>
            <w:webHidden/>
          </w:rPr>
          <w:t>14</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6" w:history="1">
        <w:r w:rsidRPr="008A28B2">
          <w:rPr>
            <w:rStyle w:val="Hyperlink"/>
            <w:noProof/>
          </w:rPr>
          <w:t>2.4.6.</w:t>
        </w:r>
        <w:r>
          <w:rPr>
            <w:rFonts w:asciiTheme="minorHAnsi" w:eastAsiaTheme="minorEastAsia" w:hAnsiTheme="minorHAnsi" w:cstheme="minorBidi"/>
            <w:i w:val="0"/>
            <w:iCs w:val="0"/>
            <w:noProof/>
            <w:sz w:val="22"/>
            <w:szCs w:val="22"/>
            <w:lang w:eastAsia="hr-HR"/>
          </w:rPr>
          <w:tab/>
        </w:r>
        <w:r w:rsidRPr="008A28B2">
          <w:rPr>
            <w:rStyle w:val="Hyperlink"/>
            <w:noProof/>
          </w:rPr>
          <w:t>Tranzitni prolaz, pristup moru za neobalne države</w:t>
        </w:r>
        <w:r>
          <w:rPr>
            <w:noProof/>
            <w:webHidden/>
          </w:rPr>
          <w:tab/>
        </w:r>
        <w:r>
          <w:rPr>
            <w:noProof/>
            <w:webHidden/>
          </w:rPr>
          <w:fldChar w:fldCharType="begin"/>
        </w:r>
        <w:r>
          <w:rPr>
            <w:noProof/>
            <w:webHidden/>
          </w:rPr>
          <w:instrText xml:space="preserve"> PAGEREF _Toc494121986 \h </w:instrText>
        </w:r>
        <w:r>
          <w:rPr>
            <w:noProof/>
            <w:webHidden/>
          </w:rPr>
        </w:r>
        <w:r>
          <w:rPr>
            <w:noProof/>
            <w:webHidden/>
          </w:rPr>
          <w:fldChar w:fldCharType="separate"/>
        </w:r>
        <w:r>
          <w:rPr>
            <w:noProof/>
            <w:webHidden/>
          </w:rPr>
          <w:t>15</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7" w:history="1">
        <w:r w:rsidRPr="008A28B2">
          <w:rPr>
            <w:rStyle w:val="Hyperlink"/>
            <w:noProof/>
          </w:rPr>
          <w:t>2.4.7.</w:t>
        </w:r>
        <w:r>
          <w:rPr>
            <w:rFonts w:asciiTheme="minorHAnsi" w:eastAsiaTheme="minorEastAsia" w:hAnsiTheme="minorHAnsi" w:cstheme="minorBidi"/>
            <w:i w:val="0"/>
            <w:iCs w:val="0"/>
            <w:noProof/>
            <w:sz w:val="22"/>
            <w:szCs w:val="22"/>
            <w:lang w:eastAsia="hr-HR"/>
          </w:rPr>
          <w:tab/>
        </w:r>
        <w:r w:rsidRPr="008A28B2">
          <w:rPr>
            <w:rStyle w:val="Hyperlink"/>
            <w:noProof/>
          </w:rPr>
          <w:t>Arhipelaško more i države, pravno reguliranje</w:t>
        </w:r>
        <w:r>
          <w:rPr>
            <w:noProof/>
            <w:webHidden/>
          </w:rPr>
          <w:tab/>
        </w:r>
        <w:r>
          <w:rPr>
            <w:noProof/>
            <w:webHidden/>
          </w:rPr>
          <w:fldChar w:fldCharType="begin"/>
        </w:r>
        <w:r>
          <w:rPr>
            <w:noProof/>
            <w:webHidden/>
          </w:rPr>
          <w:instrText xml:space="preserve"> PAGEREF _Toc494121987 \h </w:instrText>
        </w:r>
        <w:r>
          <w:rPr>
            <w:noProof/>
            <w:webHidden/>
          </w:rPr>
        </w:r>
        <w:r>
          <w:rPr>
            <w:noProof/>
            <w:webHidden/>
          </w:rPr>
          <w:fldChar w:fldCharType="separate"/>
        </w:r>
        <w:r>
          <w:rPr>
            <w:noProof/>
            <w:webHidden/>
          </w:rPr>
          <w:t>15</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8" w:history="1">
        <w:r w:rsidRPr="008A28B2">
          <w:rPr>
            <w:rStyle w:val="Hyperlink"/>
            <w:noProof/>
          </w:rPr>
          <w:t>2.4.8.</w:t>
        </w:r>
        <w:r>
          <w:rPr>
            <w:rFonts w:asciiTheme="minorHAnsi" w:eastAsiaTheme="minorEastAsia" w:hAnsiTheme="minorHAnsi" w:cstheme="minorBidi"/>
            <w:i w:val="0"/>
            <w:iCs w:val="0"/>
            <w:noProof/>
            <w:sz w:val="22"/>
            <w:szCs w:val="22"/>
            <w:lang w:eastAsia="hr-HR"/>
          </w:rPr>
          <w:tab/>
        </w:r>
        <w:r w:rsidRPr="008A28B2">
          <w:rPr>
            <w:rStyle w:val="Hyperlink"/>
            <w:noProof/>
          </w:rPr>
          <w:t>Gospodarski pojas, pojam i pravni status</w:t>
        </w:r>
        <w:r>
          <w:rPr>
            <w:noProof/>
            <w:webHidden/>
          </w:rPr>
          <w:tab/>
        </w:r>
        <w:r>
          <w:rPr>
            <w:noProof/>
            <w:webHidden/>
          </w:rPr>
          <w:fldChar w:fldCharType="begin"/>
        </w:r>
        <w:r>
          <w:rPr>
            <w:noProof/>
            <w:webHidden/>
          </w:rPr>
          <w:instrText xml:space="preserve"> PAGEREF _Toc494121988 \h </w:instrText>
        </w:r>
        <w:r>
          <w:rPr>
            <w:noProof/>
            <w:webHidden/>
          </w:rPr>
        </w:r>
        <w:r>
          <w:rPr>
            <w:noProof/>
            <w:webHidden/>
          </w:rPr>
          <w:fldChar w:fldCharType="separate"/>
        </w:r>
        <w:r>
          <w:rPr>
            <w:noProof/>
            <w:webHidden/>
          </w:rPr>
          <w:t>16</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89" w:history="1">
        <w:r w:rsidRPr="008A28B2">
          <w:rPr>
            <w:rStyle w:val="Hyperlink"/>
            <w:noProof/>
          </w:rPr>
          <w:t>2.4.9.</w:t>
        </w:r>
        <w:r>
          <w:rPr>
            <w:rFonts w:asciiTheme="minorHAnsi" w:eastAsiaTheme="minorEastAsia" w:hAnsiTheme="minorHAnsi" w:cstheme="minorBidi"/>
            <w:i w:val="0"/>
            <w:iCs w:val="0"/>
            <w:noProof/>
            <w:sz w:val="22"/>
            <w:szCs w:val="22"/>
            <w:lang w:eastAsia="hr-HR"/>
          </w:rPr>
          <w:tab/>
        </w:r>
        <w:r w:rsidRPr="008A28B2">
          <w:rPr>
            <w:rStyle w:val="Hyperlink"/>
            <w:noProof/>
          </w:rPr>
          <w:t>Zona, pojam i pravni status</w:t>
        </w:r>
        <w:r>
          <w:rPr>
            <w:noProof/>
            <w:webHidden/>
          </w:rPr>
          <w:tab/>
        </w:r>
        <w:r>
          <w:rPr>
            <w:noProof/>
            <w:webHidden/>
          </w:rPr>
          <w:fldChar w:fldCharType="begin"/>
        </w:r>
        <w:r>
          <w:rPr>
            <w:noProof/>
            <w:webHidden/>
          </w:rPr>
          <w:instrText xml:space="preserve"> PAGEREF _Toc494121989 \h </w:instrText>
        </w:r>
        <w:r>
          <w:rPr>
            <w:noProof/>
            <w:webHidden/>
          </w:rPr>
        </w:r>
        <w:r>
          <w:rPr>
            <w:noProof/>
            <w:webHidden/>
          </w:rPr>
          <w:fldChar w:fldCharType="separate"/>
        </w:r>
        <w:r>
          <w:rPr>
            <w:noProof/>
            <w:webHidden/>
          </w:rPr>
          <w:t>17</w:t>
        </w:r>
        <w:r>
          <w:rPr>
            <w:noProof/>
            <w:webHidden/>
          </w:rPr>
          <w:fldChar w:fldCharType="end"/>
        </w:r>
      </w:hyperlink>
    </w:p>
    <w:p w:rsidR="00AD1498" w:rsidRDefault="00AD1498">
      <w:pPr>
        <w:pStyle w:val="TOC2"/>
        <w:tabs>
          <w:tab w:val="left" w:pos="960"/>
          <w:tab w:val="right" w:leader="dot" w:pos="9062"/>
        </w:tabs>
        <w:rPr>
          <w:rFonts w:asciiTheme="minorHAnsi" w:eastAsiaTheme="minorEastAsia" w:hAnsiTheme="minorHAnsi" w:cstheme="minorBidi"/>
          <w:noProof/>
          <w:sz w:val="22"/>
          <w:szCs w:val="22"/>
          <w:lang w:eastAsia="hr-HR"/>
        </w:rPr>
      </w:pPr>
      <w:hyperlink w:anchor="_Toc494121990" w:history="1">
        <w:r w:rsidRPr="008A28B2">
          <w:rPr>
            <w:rStyle w:val="Hyperlink"/>
            <w:noProof/>
          </w:rPr>
          <w:t>2.5.</w:t>
        </w:r>
        <w:r>
          <w:rPr>
            <w:rFonts w:asciiTheme="minorHAnsi" w:eastAsiaTheme="minorEastAsia" w:hAnsiTheme="minorHAnsi" w:cstheme="minorBidi"/>
            <w:noProof/>
            <w:sz w:val="22"/>
            <w:szCs w:val="22"/>
            <w:lang w:eastAsia="hr-HR"/>
          </w:rPr>
          <w:tab/>
        </w:r>
        <w:r w:rsidRPr="008A28B2">
          <w:rPr>
            <w:rStyle w:val="Hyperlink"/>
            <w:noProof/>
          </w:rPr>
          <w:t>Prevencija i zaštita okoliša</w:t>
        </w:r>
        <w:r>
          <w:rPr>
            <w:noProof/>
            <w:webHidden/>
          </w:rPr>
          <w:tab/>
        </w:r>
        <w:r>
          <w:rPr>
            <w:noProof/>
            <w:webHidden/>
          </w:rPr>
          <w:fldChar w:fldCharType="begin"/>
        </w:r>
        <w:r>
          <w:rPr>
            <w:noProof/>
            <w:webHidden/>
          </w:rPr>
          <w:instrText xml:space="preserve"> PAGEREF _Toc494121990 \h </w:instrText>
        </w:r>
        <w:r>
          <w:rPr>
            <w:noProof/>
            <w:webHidden/>
          </w:rPr>
        </w:r>
        <w:r>
          <w:rPr>
            <w:noProof/>
            <w:webHidden/>
          </w:rPr>
          <w:fldChar w:fldCharType="separate"/>
        </w:r>
        <w:r>
          <w:rPr>
            <w:noProof/>
            <w:webHidden/>
          </w:rPr>
          <w:t>18</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91" w:history="1">
        <w:r w:rsidRPr="008A28B2">
          <w:rPr>
            <w:rStyle w:val="Hyperlink"/>
            <w:noProof/>
          </w:rPr>
          <w:t>2.5.1.</w:t>
        </w:r>
        <w:r>
          <w:rPr>
            <w:rFonts w:asciiTheme="minorHAnsi" w:eastAsiaTheme="minorEastAsia" w:hAnsiTheme="minorHAnsi" w:cstheme="minorBidi"/>
            <w:i w:val="0"/>
            <w:iCs w:val="0"/>
            <w:noProof/>
            <w:sz w:val="22"/>
            <w:szCs w:val="22"/>
            <w:lang w:eastAsia="hr-HR"/>
          </w:rPr>
          <w:tab/>
        </w:r>
        <w:r w:rsidRPr="008A28B2">
          <w:rPr>
            <w:rStyle w:val="Hyperlink"/>
            <w:noProof/>
          </w:rPr>
          <w:t>Odredbe UNCLOS-a o sprječavanju zagađivanja mora</w:t>
        </w:r>
        <w:r>
          <w:rPr>
            <w:noProof/>
            <w:webHidden/>
          </w:rPr>
          <w:tab/>
        </w:r>
        <w:r>
          <w:rPr>
            <w:noProof/>
            <w:webHidden/>
          </w:rPr>
          <w:fldChar w:fldCharType="begin"/>
        </w:r>
        <w:r>
          <w:rPr>
            <w:noProof/>
            <w:webHidden/>
          </w:rPr>
          <w:instrText xml:space="preserve"> PAGEREF _Toc494121991 \h </w:instrText>
        </w:r>
        <w:r>
          <w:rPr>
            <w:noProof/>
            <w:webHidden/>
          </w:rPr>
        </w:r>
        <w:r>
          <w:rPr>
            <w:noProof/>
            <w:webHidden/>
          </w:rPr>
          <w:fldChar w:fldCharType="separate"/>
        </w:r>
        <w:r>
          <w:rPr>
            <w:noProof/>
            <w:webHidden/>
          </w:rPr>
          <w:t>18</w:t>
        </w:r>
        <w:r>
          <w:rPr>
            <w:noProof/>
            <w:webHidden/>
          </w:rPr>
          <w:fldChar w:fldCharType="end"/>
        </w:r>
      </w:hyperlink>
    </w:p>
    <w:p w:rsidR="00AD1498" w:rsidRDefault="00AD1498">
      <w:pPr>
        <w:pStyle w:val="TOC3"/>
        <w:tabs>
          <w:tab w:val="left" w:pos="1200"/>
          <w:tab w:val="right" w:leader="dot" w:pos="9062"/>
        </w:tabs>
        <w:rPr>
          <w:rFonts w:asciiTheme="minorHAnsi" w:eastAsiaTheme="minorEastAsia" w:hAnsiTheme="minorHAnsi" w:cstheme="minorBidi"/>
          <w:i w:val="0"/>
          <w:iCs w:val="0"/>
          <w:noProof/>
          <w:sz w:val="22"/>
          <w:szCs w:val="22"/>
          <w:lang w:eastAsia="hr-HR"/>
        </w:rPr>
      </w:pPr>
      <w:hyperlink w:anchor="_Toc494121992" w:history="1">
        <w:r w:rsidRPr="008A28B2">
          <w:rPr>
            <w:rStyle w:val="Hyperlink"/>
            <w:noProof/>
          </w:rPr>
          <w:t>2.5.2.</w:t>
        </w:r>
        <w:r>
          <w:rPr>
            <w:rFonts w:asciiTheme="minorHAnsi" w:eastAsiaTheme="minorEastAsia" w:hAnsiTheme="minorHAnsi" w:cstheme="minorBidi"/>
            <w:i w:val="0"/>
            <w:iCs w:val="0"/>
            <w:noProof/>
            <w:sz w:val="22"/>
            <w:szCs w:val="22"/>
            <w:lang w:eastAsia="hr-HR"/>
          </w:rPr>
          <w:tab/>
        </w:r>
        <w:r w:rsidRPr="008A28B2">
          <w:rPr>
            <w:rStyle w:val="Hyperlink"/>
            <w:noProof/>
          </w:rPr>
          <w:t>Sprječavanje zagađivanja mora s brodova (Marpol 73/78 i LDC)</w:t>
        </w:r>
        <w:r>
          <w:rPr>
            <w:noProof/>
            <w:webHidden/>
          </w:rPr>
          <w:tab/>
        </w:r>
        <w:r>
          <w:rPr>
            <w:noProof/>
            <w:webHidden/>
          </w:rPr>
          <w:fldChar w:fldCharType="begin"/>
        </w:r>
        <w:r>
          <w:rPr>
            <w:noProof/>
            <w:webHidden/>
          </w:rPr>
          <w:instrText xml:space="preserve"> PAGEREF _Toc494121992 \h </w:instrText>
        </w:r>
        <w:r>
          <w:rPr>
            <w:noProof/>
            <w:webHidden/>
          </w:rPr>
        </w:r>
        <w:r>
          <w:rPr>
            <w:noProof/>
            <w:webHidden/>
          </w:rPr>
          <w:fldChar w:fldCharType="separate"/>
        </w:r>
        <w:r>
          <w:rPr>
            <w:noProof/>
            <w:webHidden/>
          </w:rPr>
          <w:t>19</w:t>
        </w:r>
        <w:r>
          <w:rPr>
            <w:noProof/>
            <w:webHidden/>
          </w:rPr>
          <w:fldChar w:fldCharType="end"/>
        </w:r>
      </w:hyperlink>
    </w:p>
    <w:p w:rsidR="00AD1498" w:rsidRPr="00AD1498" w:rsidRDefault="00AD1498" w:rsidP="00AD1498">
      <w:pPr>
        <w:tabs>
          <w:tab w:val="left" w:pos="1440"/>
          <w:tab w:val="right" w:leader="dot" w:pos="8630"/>
        </w:tabs>
        <w:spacing w:after="0" w:line="240" w:lineRule="auto"/>
        <w:ind w:left="482"/>
        <w:rPr>
          <w:rFonts w:ascii="Times New Roman" w:eastAsia="Times New Roman" w:hAnsi="Times New Roman" w:cs="Times New Roman"/>
          <w:i/>
          <w:iCs/>
          <w:szCs w:val="20"/>
        </w:rPr>
      </w:pPr>
      <w:r w:rsidRPr="00AD1498">
        <w:rPr>
          <w:rFonts w:ascii="Times New Roman" w:eastAsia="Times New Roman" w:hAnsi="Times New Roman" w:cs="Times New Roman"/>
          <w:i/>
          <w:iCs/>
          <w:caps/>
          <w:szCs w:val="20"/>
        </w:rPr>
        <w:fldChar w:fldCharType="end"/>
      </w:r>
      <w:r w:rsidRPr="00AD1498">
        <w:rPr>
          <w:rFonts w:ascii="Times New Roman" w:eastAsia="Times New Roman" w:hAnsi="Times New Roman" w:cs="Times New Roman"/>
          <w:i/>
          <w:iCs/>
          <w:szCs w:val="20"/>
        </w:rPr>
        <w:br w:type="page"/>
      </w:r>
    </w:p>
    <w:p w:rsidR="00AD1498" w:rsidRPr="00AD1498" w:rsidRDefault="00AD1498" w:rsidP="0035389A">
      <w:pPr>
        <w:pStyle w:val="ListParagraph"/>
        <w:keepNext/>
        <w:numPr>
          <w:ilvl w:val="0"/>
          <w:numId w:val="47"/>
        </w:numPr>
        <w:tabs>
          <w:tab w:val="num" w:pos="720"/>
        </w:tabs>
        <w:spacing w:before="480" w:after="360"/>
        <w:outlineLvl w:val="0"/>
        <w:rPr>
          <w:rFonts w:cs="Arial"/>
          <w:b/>
          <w:bCs/>
          <w:kern w:val="32"/>
          <w:sz w:val="28"/>
          <w:szCs w:val="32"/>
        </w:rPr>
      </w:pPr>
      <w:bookmarkStart w:id="2" w:name="_Toc494121972"/>
      <w:r w:rsidRPr="00AD1498">
        <w:rPr>
          <w:rFonts w:cs="Arial"/>
          <w:b/>
          <w:bCs/>
          <w:kern w:val="32"/>
          <w:sz w:val="28"/>
          <w:szCs w:val="32"/>
        </w:rPr>
        <w:lastRenderedPageBreak/>
        <w:t>UVOD U POMORSKO PRAVO</w:t>
      </w:r>
      <w:bookmarkEnd w:id="0"/>
      <w:bookmarkEnd w:id="2"/>
    </w:p>
    <w:p w:rsidR="00AD1498" w:rsidRPr="00AD1498" w:rsidRDefault="00AD1498" w:rsidP="00AD1498">
      <w:pPr>
        <w:pStyle w:val="Heading2"/>
      </w:pPr>
      <w:bookmarkStart w:id="3" w:name="_Toc151718977"/>
      <w:bookmarkStart w:id="4" w:name="_Toc494121973"/>
      <w:r w:rsidRPr="00AD1498">
        <w:t>Uvod u predmet</w:t>
      </w:r>
      <w:bookmarkEnd w:id="3"/>
      <w:bookmarkEnd w:id="4"/>
    </w:p>
    <w:p w:rsidR="00AD1498" w:rsidRPr="00AD1498" w:rsidRDefault="00AD1498" w:rsidP="00AD1498">
      <w:pPr>
        <w:spacing w:after="0" w:line="240" w:lineRule="auto"/>
        <w:ind w:firstLine="720"/>
        <w:jc w:val="both"/>
        <w:rPr>
          <w:rFonts w:ascii="Times New Roman" w:eastAsia="Times New Roman" w:hAnsi="Times New Roman" w:cs="Times New Roman"/>
          <w:szCs w:val="24"/>
        </w:rPr>
      </w:pPr>
      <w:bookmarkStart w:id="5" w:name="_Toc151718978"/>
      <w:r w:rsidRPr="00AD1498">
        <w:rPr>
          <w:rFonts w:ascii="Times New Roman" w:eastAsia="Times New Roman" w:hAnsi="Times New Roman" w:cs="Times New Roman"/>
          <w:b/>
          <w:bCs/>
          <w:szCs w:val="24"/>
        </w:rPr>
        <w:t>Pravo</w:t>
      </w:r>
      <w:r w:rsidRPr="00AD1498">
        <w:rPr>
          <w:rFonts w:ascii="Times New Roman" w:eastAsia="Times New Roman" w:hAnsi="Times New Roman" w:cs="Times New Roman"/>
          <w:szCs w:val="24"/>
        </w:rPr>
        <w:t xml:space="preserve"> je ukupnost pravnih pravila, načela i instituta kojima se uređuju odnosi u određenoj društvenoj zajednici (pravo u </w:t>
      </w:r>
      <w:r w:rsidRPr="00AD1498">
        <w:rPr>
          <w:rFonts w:ascii="Times New Roman" w:eastAsia="Times New Roman" w:hAnsi="Times New Roman" w:cs="Times New Roman"/>
          <w:i/>
          <w:iCs/>
          <w:szCs w:val="24"/>
        </w:rPr>
        <w:t>objektivnom smislu</w:t>
      </w:r>
      <w:r w:rsidRPr="00AD1498">
        <w:rPr>
          <w:rFonts w:ascii="Times New Roman" w:eastAsia="Times New Roman" w:hAnsi="Times New Roman" w:cs="Times New Roman"/>
          <w:szCs w:val="24"/>
        </w:rPr>
        <w:t>). Njima su uređeni životni odnosi među ljudima, ali i odnosi ljudi prema društvenoj zajednici u kojoj žive i čijim pravilima se podvrgavaju. Pravo je skup svih pravnih normi koje vrijede u određenoj državi</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szCs w:val="24"/>
        </w:rPr>
        <w:t xml:space="preserve">Pravo </w:t>
      </w:r>
      <w:r w:rsidRPr="00AD1498">
        <w:rPr>
          <w:rFonts w:ascii="Times New Roman" w:eastAsia="Times New Roman" w:hAnsi="Times New Roman" w:cs="Times New Roman"/>
          <w:i/>
          <w:iCs/>
          <w:szCs w:val="24"/>
        </w:rPr>
        <w:t>u subjektivnom smislu</w:t>
      </w:r>
      <w:r w:rsidRPr="00AD1498">
        <w:rPr>
          <w:rFonts w:ascii="Times New Roman" w:eastAsia="Times New Roman" w:hAnsi="Times New Roman" w:cs="Times New Roman"/>
          <w:szCs w:val="24"/>
        </w:rPr>
        <w:t>, su prava i obveze koje pojedincu (subjektu prava) daju i nameću propisi objektivnog prava.</w:t>
      </w:r>
      <w:r w:rsidRPr="00AD1498">
        <w:rPr>
          <w:rFonts w:ascii="Times New Roman" w:eastAsia="Times New Roman" w:hAnsi="Times New Roman" w:cs="Times New Roman"/>
          <w:b/>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Sustav prava</w:t>
      </w:r>
      <w:r w:rsidRPr="00AD1498">
        <w:rPr>
          <w:rFonts w:ascii="Times New Roman" w:eastAsia="Times New Roman" w:hAnsi="Times New Roman" w:cs="Times New Roman"/>
          <w:szCs w:val="24"/>
        </w:rPr>
        <w:t xml:space="preserve"> je skup </w:t>
      </w:r>
      <w:r w:rsidRPr="00AD1498">
        <w:rPr>
          <w:rFonts w:ascii="Times New Roman" w:eastAsia="Times New Roman" w:hAnsi="Times New Roman" w:cs="Times New Roman"/>
          <w:b/>
          <w:szCs w:val="24"/>
        </w:rPr>
        <w:t>pravnih normi</w:t>
      </w:r>
      <w:r w:rsidRPr="00AD1498">
        <w:rPr>
          <w:rFonts w:ascii="Times New Roman" w:eastAsia="Times New Roman" w:hAnsi="Times New Roman" w:cs="Times New Roman"/>
          <w:szCs w:val="24"/>
        </w:rPr>
        <w:t xml:space="preserve"> što postoje u nekoj državi. Naziva se još i </w:t>
      </w:r>
      <w:proofErr w:type="spellStart"/>
      <w:r w:rsidRPr="00AD1498">
        <w:rPr>
          <w:rFonts w:ascii="Times New Roman" w:eastAsia="Times New Roman" w:hAnsi="Times New Roman" w:cs="Times New Roman"/>
          <w:szCs w:val="24"/>
        </w:rPr>
        <w:t>pozitivnopravni</w:t>
      </w:r>
      <w:proofErr w:type="spellEnd"/>
      <w:r w:rsidRPr="00AD1498">
        <w:rPr>
          <w:rFonts w:ascii="Times New Roman" w:eastAsia="Times New Roman" w:hAnsi="Times New Roman" w:cs="Times New Roman"/>
          <w:szCs w:val="24"/>
        </w:rPr>
        <w:t xml:space="preserve"> sustav (onaj koji vrijedi danas).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Pravna norma</w:t>
      </w:r>
      <w:r w:rsidRPr="00AD1498">
        <w:rPr>
          <w:rFonts w:ascii="Times New Roman" w:eastAsia="Times New Roman" w:hAnsi="Times New Roman" w:cs="Times New Roman"/>
          <w:szCs w:val="24"/>
        </w:rPr>
        <w:t xml:space="preserve"> (pravilo) je temeljna jedinica svakog pravnog sustava. To je najmanji dio prava koji upućuje na određeno ponašanje koje je propisala država, a ujedno propisuje i sankcije za nepoštivanje zahtjeva države. </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szCs w:val="24"/>
        </w:rPr>
        <w:t xml:space="preserve">Skup pravnih normi koje uređuje određeni društveni odnos i odnose se na istu ili sličnu materiju nazivamo </w:t>
      </w:r>
      <w:r w:rsidRPr="00AD1498">
        <w:rPr>
          <w:rFonts w:ascii="Times New Roman" w:eastAsia="Times New Roman" w:hAnsi="Times New Roman" w:cs="Times New Roman"/>
          <w:b/>
          <w:szCs w:val="24"/>
        </w:rPr>
        <w:t>pravni institut</w:t>
      </w:r>
      <w:r w:rsidRPr="00AD1498">
        <w:rPr>
          <w:rFonts w:ascii="Times New Roman" w:eastAsia="Times New Roman" w:hAnsi="Times New Roman" w:cs="Times New Roman"/>
          <w:szCs w:val="24"/>
        </w:rPr>
        <w:t xml:space="preserve">. Skup srodnih pravnih instituta čini </w:t>
      </w:r>
      <w:r w:rsidRPr="00AD1498">
        <w:rPr>
          <w:rFonts w:ascii="Times New Roman" w:eastAsia="Times New Roman" w:hAnsi="Times New Roman" w:cs="Times New Roman"/>
          <w:b/>
          <w:szCs w:val="24"/>
        </w:rPr>
        <w:t>pravnu granu.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Pravne norme se mogu podijeliti na različite načine. Tako pravna norma </w:t>
      </w:r>
      <w:r w:rsidRPr="00AD1498">
        <w:rPr>
          <w:rFonts w:ascii="Times New Roman" w:eastAsia="Times New Roman" w:hAnsi="Times New Roman" w:cs="Times New Roman"/>
          <w:b/>
          <w:bCs/>
          <w:szCs w:val="24"/>
        </w:rPr>
        <w:t>s obzirom na adresate</w:t>
      </w:r>
      <w:r w:rsidRPr="00AD1498">
        <w:rPr>
          <w:rFonts w:ascii="Times New Roman" w:eastAsia="Times New Roman" w:hAnsi="Times New Roman" w:cs="Times New Roman"/>
          <w:szCs w:val="24"/>
        </w:rPr>
        <w:t xml:space="preserve"> može biti:</w:t>
      </w:r>
    </w:p>
    <w:p w:rsidR="00AD1498" w:rsidRPr="00AD1498" w:rsidRDefault="00AD1498" w:rsidP="0035389A">
      <w:pPr>
        <w:numPr>
          <w:ilvl w:val="0"/>
          <w:numId w:val="4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opća - koja se upućuje svim građanima, </w:t>
      </w:r>
    </w:p>
    <w:p w:rsidR="00AD1498" w:rsidRPr="00AD1498" w:rsidRDefault="00AD1498" w:rsidP="0035389A">
      <w:pPr>
        <w:numPr>
          <w:ilvl w:val="0"/>
          <w:numId w:val="4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posebna - koja se upućuje samo grupi građana, ili </w:t>
      </w:r>
    </w:p>
    <w:p w:rsidR="00AD1498" w:rsidRPr="00AD1498" w:rsidRDefault="00AD1498" w:rsidP="0035389A">
      <w:pPr>
        <w:numPr>
          <w:ilvl w:val="0"/>
          <w:numId w:val="4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pojedinačna - koja se upućuje nekom pojedincu ili nekom broju pojedinaca, ali je karakteristično da rješava neki pojedinačni slučaj.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S obzirom na teritorijalnost</w:t>
      </w:r>
      <w:r w:rsidRPr="00AD1498">
        <w:rPr>
          <w:rFonts w:ascii="Times New Roman" w:eastAsia="Times New Roman" w:hAnsi="Times New Roman" w:cs="Times New Roman"/>
          <w:szCs w:val="24"/>
        </w:rPr>
        <w:t>, pravne norme se svrstavaju obzirom na to vrijede li na cjelokupnom državnom području ili pak na dijelu državnog područja neke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Pravne norme </w:t>
      </w:r>
      <w:r w:rsidRPr="00AD1498">
        <w:rPr>
          <w:rFonts w:ascii="Times New Roman" w:eastAsia="Times New Roman" w:hAnsi="Times New Roman" w:cs="Times New Roman"/>
          <w:b/>
          <w:bCs/>
          <w:szCs w:val="24"/>
        </w:rPr>
        <w:t>s obzirom na vremensko valjanje</w:t>
      </w:r>
      <w:r w:rsidRPr="00AD1498">
        <w:rPr>
          <w:rFonts w:ascii="Times New Roman" w:eastAsia="Times New Roman" w:hAnsi="Times New Roman" w:cs="Times New Roman"/>
          <w:szCs w:val="24"/>
        </w:rPr>
        <w:t xml:space="preserve"> se dijele prema kriteriju od kada pojedino pravno pravilo vrijedi odnosno do kada ono vrijedi.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S obzirom na svoj sastav</w:t>
      </w:r>
      <w:r w:rsidRPr="00AD1498">
        <w:rPr>
          <w:rFonts w:ascii="Times New Roman" w:eastAsia="Times New Roman" w:hAnsi="Times New Roman" w:cs="Times New Roman"/>
          <w:szCs w:val="24"/>
        </w:rPr>
        <w:t xml:space="preserve">, pravna norma može biti ovlaštenje, zabrana, ili zapovijed.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Pravni sustav</w:t>
      </w:r>
      <w:r w:rsidRPr="00AD1498">
        <w:rPr>
          <w:rFonts w:ascii="Times New Roman" w:eastAsia="Times New Roman" w:hAnsi="Times New Roman" w:cs="Times New Roman"/>
          <w:szCs w:val="24"/>
        </w:rPr>
        <w:t xml:space="preserve"> je uređena (sistematizirana) </w:t>
      </w:r>
      <w:proofErr w:type="spellStart"/>
      <w:r w:rsidRPr="00AD1498">
        <w:rPr>
          <w:rFonts w:ascii="Times New Roman" w:eastAsia="Times New Roman" w:hAnsi="Times New Roman" w:cs="Times New Roman"/>
          <w:szCs w:val="24"/>
        </w:rPr>
        <w:t>cijelina</w:t>
      </w:r>
      <w:proofErr w:type="spellEnd"/>
      <w:r w:rsidRPr="00AD1498">
        <w:rPr>
          <w:rFonts w:ascii="Times New Roman" w:eastAsia="Times New Roman" w:hAnsi="Times New Roman" w:cs="Times New Roman"/>
          <w:szCs w:val="24"/>
        </w:rPr>
        <w:t xml:space="preserve"> svih pravnih pravila. Elementi pravnog sustava su sljedeći:</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pravni sustav kao </w:t>
      </w:r>
      <w:proofErr w:type="spellStart"/>
      <w:r w:rsidRPr="00AD1498">
        <w:rPr>
          <w:rFonts w:ascii="Times New Roman" w:eastAsia="Times New Roman" w:hAnsi="Times New Roman" w:cs="Times New Roman"/>
          <w:szCs w:val="24"/>
        </w:rPr>
        <w:t>cijelina</w:t>
      </w:r>
      <w:proofErr w:type="spellEnd"/>
      <w:r w:rsidRPr="00AD1498">
        <w:rPr>
          <w:rFonts w:ascii="Times New Roman" w:eastAsia="Times New Roman" w:hAnsi="Times New Roman" w:cs="Times New Roman"/>
          <w:szCs w:val="24"/>
        </w:rPr>
        <w:t xml:space="preserve"> (pravni sustav RH)</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pravna grana (upravno, građansko, trgovačko, pomorsko,…)</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pravni instituti (pravne ustanove) </w:t>
      </w:r>
    </w:p>
    <w:p w:rsidR="00AD1498" w:rsidRPr="00AD1498" w:rsidRDefault="00AD1498" w:rsidP="0035389A">
      <w:pPr>
        <w:numPr>
          <w:ilvl w:val="0"/>
          <w:numId w:val="3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pravno pravilo (pravna norma).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Pravo se dijeli na </w:t>
      </w:r>
      <w:r w:rsidRPr="00AD1498">
        <w:rPr>
          <w:rFonts w:ascii="Times New Roman" w:eastAsia="Times New Roman" w:hAnsi="Times New Roman" w:cs="Times New Roman"/>
          <w:b/>
          <w:szCs w:val="24"/>
        </w:rPr>
        <w:t>javno pravo i privatno pravo</w:t>
      </w:r>
      <w:r w:rsidRPr="00AD1498">
        <w:rPr>
          <w:rFonts w:ascii="Times New Roman" w:eastAsia="Times New Roman" w:hAnsi="Times New Roman" w:cs="Times New Roman"/>
          <w:szCs w:val="24"/>
        </w:rPr>
        <w:t>. Javno pravo je skup pravnih grana u kojima je barem jedna stranka nositelj suverene vlasti (upravno pravo, ustavno pravo, kazneno pravo, međunarodno javno pravo).</w:t>
      </w:r>
      <w:r w:rsidRPr="00AD1498">
        <w:rPr>
          <w:rFonts w:ascii="Times New Roman" w:eastAsia="Times New Roman" w:hAnsi="Times New Roman" w:cs="Times New Roman"/>
          <w:sz w:val="64"/>
          <w:szCs w:val="64"/>
          <w:lang w:eastAsia="hr-H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D1498">
        <w:rPr>
          <w:rFonts w:ascii="Times New Roman" w:eastAsia="Times New Roman" w:hAnsi="Times New Roman" w:cs="Times New Roman"/>
          <w:szCs w:val="24"/>
        </w:rPr>
        <w:t>Privatno pravo je skup pravnih grana koje uređuju odnose u kojima niti jedna stranka na nastupa s pozicija vlasti (građansko pravo, trgovačko pravo, gospodarsko pravo)</w:t>
      </w:r>
    </w:p>
    <w:p w:rsidR="00AD1498" w:rsidRPr="00AD1498" w:rsidRDefault="00AD1498" w:rsidP="00AD1498">
      <w:pPr>
        <w:tabs>
          <w:tab w:val="num" w:pos="720"/>
          <w:tab w:val="num" w:pos="1440"/>
        </w:tabs>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Izvori prava prema kontinentalnom pravnom krugu (romansko-germanski pravni krug) su sljedeći: </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ustav (temeljni zakon svake države)</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zakoni (u RH ih donosi Sabor, na prijedlog Vlade, a potpisuje predsjednik RH, stupaju na snagu nakon objave u Narodnim novinama)</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szCs w:val="24"/>
        </w:rPr>
        <w:t>podzakonski</w:t>
      </w:r>
      <w:proofErr w:type="spellEnd"/>
      <w:r w:rsidRPr="00AD1498">
        <w:rPr>
          <w:rFonts w:ascii="Times New Roman" w:eastAsia="Times New Roman" w:hAnsi="Times New Roman" w:cs="Times New Roman"/>
          <w:szCs w:val="24"/>
        </w:rPr>
        <w:t xml:space="preserve"> propisi (pravilnici, uredbe, </w:t>
      </w:r>
      <w:proofErr w:type="spellStart"/>
      <w:r w:rsidRPr="00AD1498">
        <w:rPr>
          <w:rFonts w:ascii="Times New Roman" w:eastAsia="Times New Roman" w:hAnsi="Times New Roman" w:cs="Times New Roman"/>
          <w:szCs w:val="24"/>
        </w:rPr>
        <w:t>itd</w:t>
      </w:r>
      <w:proofErr w:type="spellEnd"/>
      <w:r w:rsidRPr="00AD1498">
        <w:rPr>
          <w:rFonts w:ascii="Times New Roman" w:eastAsia="Times New Roman" w:hAnsi="Times New Roman" w:cs="Times New Roman"/>
          <w:szCs w:val="24"/>
        </w:rPr>
        <w:t>; donose ih razna Ministarstva)</w:t>
      </w:r>
    </w:p>
    <w:p w:rsidR="00AD1498" w:rsidRPr="00AD1498" w:rsidRDefault="00AD1498" w:rsidP="0035389A">
      <w:pPr>
        <w:numPr>
          <w:ilvl w:val="0"/>
          <w:numId w:val="3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pravni običaji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Sudske odluke nisu izvori prava, ali mogu služiti kao pomoćno sredstvo za utvrđivanje prava.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Anglosaksonski pravni sustav koji se primjenjuje u </w:t>
      </w:r>
      <w:proofErr w:type="spellStart"/>
      <w:r w:rsidRPr="00AD1498">
        <w:rPr>
          <w:rFonts w:ascii="Times New Roman" w:eastAsia="Times New Roman" w:hAnsi="Times New Roman" w:cs="Times New Roman"/>
          <w:szCs w:val="24"/>
        </w:rPr>
        <w:t>V.Britaniji</w:t>
      </w:r>
      <w:proofErr w:type="spellEnd"/>
      <w:r w:rsidRPr="00AD1498">
        <w:rPr>
          <w:rFonts w:ascii="Times New Roman" w:eastAsia="Times New Roman" w:hAnsi="Times New Roman" w:cs="Times New Roman"/>
          <w:szCs w:val="24"/>
        </w:rPr>
        <w:t xml:space="preserve"> i SAD-u (</w:t>
      </w:r>
      <w:proofErr w:type="spellStart"/>
      <w:r w:rsidRPr="00AD1498">
        <w:rPr>
          <w:rFonts w:ascii="Times New Roman" w:eastAsia="Times New Roman" w:hAnsi="Times New Roman" w:cs="Times New Roman"/>
          <w:i/>
          <w:iCs/>
          <w:szCs w:val="24"/>
        </w:rPr>
        <w:t>common</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law</w:t>
      </w:r>
      <w:proofErr w:type="spellEnd"/>
      <w:r w:rsidRPr="00AD1498">
        <w:rPr>
          <w:rFonts w:ascii="Times New Roman" w:eastAsia="Times New Roman" w:hAnsi="Times New Roman" w:cs="Times New Roman"/>
          <w:szCs w:val="24"/>
        </w:rPr>
        <w:t xml:space="preserve">) naziva se još i </w:t>
      </w:r>
      <w:proofErr w:type="spellStart"/>
      <w:r w:rsidRPr="00AD1498">
        <w:rPr>
          <w:rFonts w:ascii="Times New Roman" w:eastAsia="Times New Roman" w:hAnsi="Times New Roman" w:cs="Times New Roman"/>
          <w:i/>
          <w:iCs/>
          <w:szCs w:val="24"/>
        </w:rPr>
        <w:t>precedentnim</w:t>
      </w:r>
      <w:proofErr w:type="spellEnd"/>
      <w:r w:rsidRPr="00AD1498">
        <w:rPr>
          <w:rFonts w:ascii="Times New Roman" w:eastAsia="Times New Roman" w:hAnsi="Times New Roman" w:cs="Times New Roman"/>
          <w:i/>
          <w:iCs/>
          <w:szCs w:val="24"/>
        </w:rPr>
        <w:t xml:space="preserve"> pravnim sustavom</w:t>
      </w:r>
      <w:r w:rsidRPr="00AD1498">
        <w:rPr>
          <w:rFonts w:ascii="Times New Roman" w:eastAsia="Times New Roman" w:hAnsi="Times New Roman" w:cs="Times New Roman"/>
          <w:szCs w:val="24"/>
        </w:rPr>
        <w:t>, budući da su sudske odluke (presedani nekog slučaja) izvor prava.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međunarodnom pravu izvori prava su:</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međunarodni ugovori</w:t>
      </w:r>
      <w:r w:rsidRPr="00AD1498">
        <w:rPr>
          <w:rFonts w:ascii="Times New Roman" w:eastAsia="Times New Roman" w:hAnsi="Times New Roman" w:cs="Times New Roman"/>
          <w:szCs w:val="24"/>
        </w:rPr>
        <w:t>, odnosno međunarodne konvencije bilo opće ili posebne, koja ustanovljuju pravila;</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lastRenderedPageBreak/>
        <w:t>međunarodni običaji</w:t>
      </w:r>
      <w:r w:rsidRPr="00AD1498">
        <w:rPr>
          <w:rFonts w:ascii="Times New Roman" w:eastAsia="Times New Roman" w:hAnsi="Times New Roman" w:cs="Times New Roman"/>
          <w:szCs w:val="24"/>
        </w:rPr>
        <w:t xml:space="preserve"> kao dokaz opće prakse, prihvaćene kao pravo;</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opća načela prava</w:t>
      </w:r>
      <w:r w:rsidRPr="00AD1498">
        <w:rPr>
          <w:rFonts w:ascii="Times New Roman" w:eastAsia="Times New Roman" w:hAnsi="Times New Roman" w:cs="Times New Roman"/>
          <w:szCs w:val="24"/>
        </w:rPr>
        <w:t xml:space="preserve"> priznata od civiliziranih naroda;</w:t>
      </w:r>
    </w:p>
    <w:p w:rsidR="00AD1498" w:rsidRPr="00AD1498" w:rsidRDefault="00AD1498" w:rsidP="0035389A">
      <w:pPr>
        <w:numPr>
          <w:ilvl w:val="0"/>
          <w:numId w:val="4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kao pomoćno sredstvo</w:t>
      </w:r>
      <w:r w:rsidRPr="00AD1498">
        <w:rPr>
          <w:rFonts w:ascii="Times New Roman" w:eastAsia="Times New Roman" w:hAnsi="Times New Roman" w:cs="Times New Roman"/>
          <w:szCs w:val="24"/>
        </w:rPr>
        <w:t xml:space="preserve"> za utvrđivanje pravnih pravila - </w:t>
      </w:r>
      <w:r w:rsidRPr="00AD1498">
        <w:rPr>
          <w:rFonts w:ascii="Times New Roman" w:eastAsia="Times New Roman" w:hAnsi="Times New Roman" w:cs="Times New Roman"/>
          <w:b/>
          <w:bCs/>
          <w:szCs w:val="24"/>
        </w:rPr>
        <w:t>sudska rješenja</w:t>
      </w:r>
      <w:r w:rsidRPr="00AD1498">
        <w:rPr>
          <w:rFonts w:ascii="Times New Roman" w:eastAsia="Times New Roman" w:hAnsi="Times New Roman" w:cs="Times New Roman"/>
          <w:szCs w:val="24"/>
        </w:rPr>
        <w:t xml:space="preserve"> te </w:t>
      </w:r>
      <w:r w:rsidRPr="00AD1498">
        <w:rPr>
          <w:rFonts w:ascii="Times New Roman" w:eastAsia="Times New Roman" w:hAnsi="Times New Roman" w:cs="Times New Roman"/>
          <w:b/>
          <w:bCs/>
          <w:szCs w:val="24"/>
        </w:rPr>
        <w:t>učenja pravnih stručnjaka</w:t>
      </w:r>
      <w:r w:rsidRPr="00AD1498">
        <w:rPr>
          <w:rFonts w:ascii="Times New Roman" w:eastAsia="Times New Roman" w:hAnsi="Times New Roman" w:cs="Times New Roman"/>
          <w:szCs w:val="24"/>
        </w:rPr>
        <w:t xml:space="preserve"> različitih naroda.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Postoje nepisani zakoni, ali takvi su previše arbitrarni, pa svaka država na svijetu posjeduje zakonodavno tijelo čija je glavna funkcija donošenje zakona. U Hrvatskoj se to tijelo zove </w:t>
      </w:r>
      <w:r w:rsidRPr="00AD1498">
        <w:rPr>
          <w:rFonts w:ascii="Times New Roman" w:eastAsia="Times New Roman" w:hAnsi="Times New Roman" w:cs="Times New Roman"/>
          <w:b/>
          <w:szCs w:val="24"/>
        </w:rPr>
        <w:t>Hrvatski sabor</w:t>
      </w:r>
      <w:r w:rsidRPr="00AD1498">
        <w:rPr>
          <w:rFonts w:ascii="Times New Roman" w:eastAsia="Times New Roman" w:hAnsi="Times New Roman" w:cs="Times New Roman"/>
          <w:szCs w:val="24"/>
        </w:rPr>
        <w:t>, a prema engleskoj riječi, takva tijela drugih državama zovemo parlamentom.</w:t>
      </w:r>
    </w:p>
    <w:p w:rsidR="00AD1498" w:rsidRPr="00AD1498" w:rsidRDefault="00AD1498" w:rsidP="00AD1498">
      <w:pPr>
        <w:pStyle w:val="Heading2"/>
      </w:pPr>
      <w:bookmarkStart w:id="6" w:name="_Toc494121974"/>
      <w:r w:rsidRPr="00AD1498">
        <w:t>Pojam i podjela pomorskog prava, razvoj pomorskog prava u svijetu, unifikacija pomorskog prava.</w:t>
      </w:r>
      <w:bookmarkEnd w:id="5"/>
      <w:bookmarkEnd w:id="6"/>
      <w:r w:rsidRPr="00AD1498">
        <w:rPr>
          <w:i/>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Pomorsko pravo čini sustav normi koje reguliraju pravne odnose u vezi s pomorskim djelatnostima. Dio je prometnog prava. Samostalno i sustavno obrađuje pravne odnose koji se javljaju na moru pa se u tom smislu ono smatra </w:t>
      </w:r>
      <w:r w:rsidRPr="00AD1498">
        <w:rPr>
          <w:rFonts w:ascii="Times New Roman" w:eastAsia="Times New Roman" w:hAnsi="Times New Roman" w:cs="Times New Roman"/>
          <w:b/>
          <w:iCs/>
          <w:szCs w:val="24"/>
        </w:rPr>
        <w:t>autonomnim</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Problemi koji nastaju u pomorstvu su slični u cijelom svijetu, pa se iz tih izvora pomorsko pravo sve više nastojalo ujednačavati, tako da se danas s pravom može smatrati </w:t>
      </w:r>
      <w:r w:rsidRPr="00AD1498">
        <w:rPr>
          <w:rFonts w:ascii="Times New Roman" w:eastAsia="Times New Roman" w:hAnsi="Times New Roman" w:cs="Times New Roman"/>
          <w:b/>
          <w:iCs/>
          <w:szCs w:val="24"/>
        </w:rPr>
        <w:t>univerzalnim</w:t>
      </w:r>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Pomorsko pravo je široki pojam, pa se dijeli na nekoliko grana:</w:t>
      </w:r>
    </w:p>
    <w:p w:rsidR="00AD1498" w:rsidRPr="00AD1498" w:rsidRDefault="00AD1498" w:rsidP="00AD1498">
      <w:pPr>
        <w:numPr>
          <w:ilvl w:val="0"/>
          <w:numId w:val="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Međunarodno pravo mora</w:t>
      </w:r>
      <w:r w:rsidRPr="00AD1498">
        <w:rPr>
          <w:rFonts w:ascii="Times New Roman" w:eastAsia="Times New Roman" w:hAnsi="Times New Roman" w:cs="Times New Roman"/>
          <w:szCs w:val="24"/>
        </w:rPr>
        <w:t xml:space="preserve"> – regulira odnose međunarodnih subjekata s morem i pomorstvom; dijeli se na </w:t>
      </w:r>
      <w:r w:rsidRPr="00AD1498">
        <w:rPr>
          <w:rFonts w:ascii="Times New Roman" w:eastAsia="Times New Roman" w:hAnsi="Times New Roman" w:cs="Times New Roman"/>
          <w:i/>
          <w:iCs/>
          <w:szCs w:val="24"/>
        </w:rPr>
        <w:t>međunarodno pravo mora u miru</w:t>
      </w:r>
      <w:r w:rsidRPr="00AD1498">
        <w:rPr>
          <w:rFonts w:ascii="Times New Roman" w:eastAsia="Times New Roman" w:hAnsi="Times New Roman" w:cs="Times New Roman"/>
          <w:szCs w:val="24"/>
        </w:rPr>
        <w:t xml:space="preserve"> i </w:t>
      </w:r>
      <w:r w:rsidRPr="00AD1498">
        <w:rPr>
          <w:rFonts w:ascii="Times New Roman" w:eastAsia="Times New Roman" w:hAnsi="Times New Roman" w:cs="Times New Roman"/>
          <w:i/>
          <w:iCs/>
          <w:szCs w:val="24"/>
        </w:rPr>
        <w:t>međunarodno ratno pomorsko pravo</w:t>
      </w:r>
      <w:r w:rsidRPr="00AD1498">
        <w:rPr>
          <w:rFonts w:ascii="Times New Roman" w:eastAsia="Times New Roman" w:hAnsi="Times New Roman" w:cs="Times New Roman"/>
          <w:szCs w:val="24"/>
        </w:rPr>
        <w:t>.</w:t>
      </w:r>
    </w:p>
    <w:p w:rsidR="00AD1498" w:rsidRPr="00AD1498" w:rsidRDefault="00AD1498" w:rsidP="00AD1498">
      <w:pPr>
        <w:numPr>
          <w:ilvl w:val="0"/>
          <w:numId w:val="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upravno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sadrži propise koji se tiču sigurnosti plovidbe.</w:t>
      </w:r>
    </w:p>
    <w:p w:rsidR="00AD1498" w:rsidRPr="00AD1498" w:rsidRDefault="00AD1498" w:rsidP="00AD1498">
      <w:pPr>
        <w:numPr>
          <w:ilvl w:val="0"/>
          <w:numId w:val="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imovinsko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xml:space="preserve">– uređuje imovinsko-pravne odnose u pomorstvu (korištenje brodova, sudar brodova, spašavanje na moru, </w:t>
      </w:r>
      <w:proofErr w:type="spellStart"/>
      <w:r w:rsidRPr="00AD1498">
        <w:rPr>
          <w:rFonts w:ascii="Times New Roman" w:eastAsia="Times New Roman" w:hAnsi="Times New Roman" w:cs="Times New Roman"/>
          <w:szCs w:val="24"/>
        </w:rPr>
        <w:t>itd</w:t>
      </w:r>
      <w:proofErr w:type="spellEnd"/>
      <w:r w:rsidRPr="00AD1498">
        <w:rPr>
          <w:rFonts w:ascii="Times New Roman" w:eastAsia="Times New Roman" w:hAnsi="Times New Roman" w:cs="Times New Roman"/>
          <w:szCs w:val="24"/>
        </w:rPr>
        <w:t>).</w:t>
      </w:r>
    </w:p>
    <w:p w:rsidR="00AD1498" w:rsidRPr="00AD1498" w:rsidRDefault="00AD1498" w:rsidP="00AD1498">
      <w:pPr>
        <w:spacing w:after="0" w:line="240" w:lineRule="auto"/>
        <w:ind w:left="720"/>
        <w:rPr>
          <w:rFonts w:ascii="Times New Roman" w:eastAsia="Times New Roman" w:hAnsi="Times New Roman" w:cs="Times New Roman"/>
          <w:szCs w:val="24"/>
        </w:rPr>
      </w:pPr>
      <w:r w:rsidRPr="00AD1498">
        <w:rPr>
          <w:rFonts w:ascii="Times New Roman" w:eastAsia="Times New Roman" w:hAnsi="Times New Roman" w:cs="Times New Roman"/>
          <w:szCs w:val="24"/>
        </w:rPr>
        <w:t>Pomorsko pravo može se podijeliti i na drugi način na: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Međunarodno pomorsko privatno pravo</w:t>
      </w:r>
      <w:r w:rsidRPr="00AD1498">
        <w:rPr>
          <w:rFonts w:ascii="Times New Roman" w:eastAsia="Times New Roman" w:hAnsi="Times New Roman" w:cs="Times New Roman"/>
          <w:szCs w:val="24"/>
        </w:rPr>
        <w:t xml:space="preserve"> – regulira pravne elemente u međunarodnim pomorskim odnosima.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Pravo pomorskog osiguranja</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regulira uvjete osiguravanja brodova, tereta i ostalih subjekata u pomorstvu.</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radno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regulira pravne odnose osoba zaposlenih u pomorstvu, posebice pomoraca.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krivično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sadrži odredbe o kažnjavanju posebnih krivičnih djela u pomorstvu.</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Prekršajno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sadrži norme o prekršajima i prekršajnim postupcima.</w:t>
      </w:r>
    </w:p>
    <w:p w:rsidR="00AD1498" w:rsidRPr="00AD1498" w:rsidRDefault="00AD1498" w:rsidP="00AD1498">
      <w:pPr>
        <w:numPr>
          <w:ilvl w:val="0"/>
          <w:numId w:val="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iCs/>
          <w:szCs w:val="24"/>
        </w:rPr>
        <w:t>Pomorsko procesno pravo</w:t>
      </w:r>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szCs w:val="24"/>
        </w:rPr>
        <w:t>– određuje nadležnost posebnih organa i postupke istih.</w:t>
      </w:r>
    </w:p>
    <w:p w:rsidR="00AD1498" w:rsidRPr="00AD1498" w:rsidRDefault="00AD1498" w:rsidP="00AD1498">
      <w:pPr>
        <w:spacing w:after="0" w:line="240" w:lineRule="auto"/>
        <w:ind w:firstLine="720"/>
        <w:jc w:val="both"/>
        <w:rPr>
          <w:rFonts w:ascii="Times New Roman" w:eastAsia="Times New Roman" w:hAnsi="Times New Roman" w:cs="Times New Roman"/>
          <w:b/>
          <w:bCs/>
          <w:szCs w:val="24"/>
        </w:rPr>
      </w:pPr>
      <w:r w:rsidRPr="00AD1498">
        <w:rPr>
          <w:rFonts w:ascii="Times New Roman" w:eastAsia="Times New Roman" w:hAnsi="Times New Roman" w:cs="Times New Roman"/>
          <w:b/>
          <w:bCs/>
          <w:szCs w:val="24"/>
        </w:rPr>
        <w:t>Razvoj pomorskog prava u svijetu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Današnji </w:t>
      </w:r>
      <w:proofErr w:type="spellStart"/>
      <w:r w:rsidRPr="00AD1498">
        <w:rPr>
          <w:rFonts w:ascii="Times New Roman" w:eastAsia="Times New Roman" w:hAnsi="Times New Roman" w:cs="Times New Roman"/>
          <w:szCs w:val="24"/>
        </w:rPr>
        <w:t>pomorskopravni</w:t>
      </w:r>
      <w:proofErr w:type="spellEnd"/>
      <w:r w:rsidRPr="00AD1498">
        <w:rPr>
          <w:rFonts w:ascii="Times New Roman" w:eastAsia="Times New Roman" w:hAnsi="Times New Roman" w:cs="Times New Roman"/>
          <w:szCs w:val="24"/>
        </w:rPr>
        <w:t xml:space="preserve"> instituti potječu iz prastarih izvora trgovačkog i pomorskog prava. Prve norme pomorskog prava spominju se još u </w:t>
      </w:r>
      <w:proofErr w:type="spellStart"/>
      <w:r w:rsidRPr="00AD1498">
        <w:rPr>
          <w:rFonts w:ascii="Times New Roman" w:eastAsia="Times New Roman" w:hAnsi="Times New Roman" w:cs="Times New Roman"/>
          <w:i/>
          <w:szCs w:val="24"/>
        </w:rPr>
        <w:t>Hamurabijevom</w:t>
      </w:r>
      <w:proofErr w:type="spellEnd"/>
      <w:r w:rsidRPr="00AD1498">
        <w:rPr>
          <w:rFonts w:ascii="Times New Roman" w:eastAsia="Times New Roman" w:hAnsi="Times New Roman" w:cs="Times New Roman"/>
          <w:i/>
          <w:szCs w:val="24"/>
        </w:rPr>
        <w:t xml:space="preserve"> zakoniku</w:t>
      </w:r>
      <w:r w:rsidRPr="00AD1498">
        <w:rPr>
          <w:rFonts w:ascii="Times New Roman" w:eastAsia="Times New Roman" w:hAnsi="Times New Roman" w:cs="Times New Roman"/>
          <w:szCs w:val="24"/>
        </w:rPr>
        <w:t xml:space="preserve"> oko </w:t>
      </w:r>
      <w:smartTag w:uri="urn:schemas-microsoft-com:office:smarttags" w:element="metricconverter">
        <w:smartTagPr>
          <w:attr w:name="ProductID" w:val="2000. g"/>
        </w:smartTagPr>
        <w:r w:rsidRPr="00AD1498">
          <w:rPr>
            <w:rFonts w:ascii="Times New Roman" w:eastAsia="Times New Roman" w:hAnsi="Times New Roman" w:cs="Times New Roman"/>
            <w:szCs w:val="24"/>
          </w:rPr>
          <w:t>2000. g</w:t>
        </w:r>
      </w:smartTag>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p.k</w:t>
      </w:r>
      <w:proofErr w:type="spellEnd"/>
      <w:r w:rsidRPr="00AD1498">
        <w:rPr>
          <w:rFonts w:ascii="Times New Roman" w:eastAsia="Times New Roman" w:hAnsi="Times New Roman" w:cs="Times New Roman"/>
          <w:szCs w:val="24"/>
        </w:rPr>
        <w:t>., a u nas se u XIII stoljeću spominju prvi statuti primorskih gradova (Dubrovnika, Splita, Zadra,…)</w:t>
      </w:r>
    </w:p>
    <w:p w:rsidR="00AD1498" w:rsidRPr="00AD1498" w:rsidRDefault="00AD1498" w:rsidP="00AD1498">
      <w:pPr>
        <w:spacing w:after="0" w:line="240" w:lineRule="auto"/>
        <w:ind w:firstLine="720"/>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Povijesni izvori prava:</w:t>
      </w:r>
    </w:p>
    <w:p w:rsidR="00AD1498" w:rsidRPr="00AD1498" w:rsidRDefault="00AD1498" w:rsidP="00AD1498">
      <w:pPr>
        <w:numPr>
          <w:ilvl w:val="1"/>
          <w:numId w:val="6"/>
        </w:numPr>
        <w:spacing w:after="0" w:line="240" w:lineRule="auto"/>
        <w:jc w:val="both"/>
        <w:rPr>
          <w:rFonts w:ascii="Times New Roman" w:eastAsia="Times New Roman" w:hAnsi="Times New Roman" w:cs="Times New Roman"/>
          <w:bCs/>
          <w:szCs w:val="24"/>
        </w:rPr>
      </w:pPr>
      <w:proofErr w:type="spellStart"/>
      <w:r w:rsidRPr="00AD1498">
        <w:rPr>
          <w:rFonts w:ascii="Times New Roman" w:eastAsia="Times New Roman" w:hAnsi="Times New Roman" w:cs="Times New Roman"/>
          <w:bCs/>
          <w:i/>
          <w:szCs w:val="24"/>
        </w:rPr>
        <w:t>Hamurabijev</w:t>
      </w:r>
      <w:proofErr w:type="spellEnd"/>
      <w:r w:rsidRPr="00AD1498">
        <w:rPr>
          <w:rFonts w:ascii="Times New Roman" w:eastAsia="Times New Roman" w:hAnsi="Times New Roman" w:cs="Times New Roman"/>
          <w:bCs/>
          <w:i/>
          <w:szCs w:val="24"/>
        </w:rPr>
        <w:t xml:space="preserve"> zakonik</w:t>
      </w:r>
      <w:r w:rsidRPr="00AD1498">
        <w:rPr>
          <w:rFonts w:ascii="Times New Roman" w:eastAsia="Times New Roman" w:hAnsi="Times New Roman" w:cs="Times New Roman"/>
          <w:bCs/>
          <w:szCs w:val="24"/>
        </w:rPr>
        <w:t xml:space="preserve"> – razni propisi</w:t>
      </w:r>
    </w:p>
    <w:p w:rsidR="00AD1498" w:rsidRPr="00AD1498" w:rsidRDefault="00AD1498" w:rsidP="00AD1498">
      <w:pPr>
        <w:numPr>
          <w:ilvl w:val="1"/>
          <w:numId w:val="7"/>
        </w:numPr>
        <w:spacing w:after="0" w:line="240" w:lineRule="auto"/>
        <w:jc w:val="both"/>
        <w:rPr>
          <w:rFonts w:ascii="Times New Roman" w:eastAsia="Times New Roman" w:hAnsi="Times New Roman" w:cs="Times New Roman"/>
          <w:bCs/>
          <w:szCs w:val="24"/>
        </w:rPr>
      </w:pPr>
      <w:proofErr w:type="spellStart"/>
      <w:r w:rsidRPr="00AD1498">
        <w:rPr>
          <w:rFonts w:ascii="Times New Roman" w:eastAsia="Times New Roman" w:hAnsi="Times New Roman" w:cs="Times New Roman"/>
          <w:bCs/>
          <w:i/>
          <w:szCs w:val="24"/>
        </w:rPr>
        <w:t>Lex</w:t>
      </w:r>
      <w:proofErr w:type="spellEnd"/>
      <w:r w:rsidRPr="00AD1498">
        <w:rPr>
          <w:rFonts w:ascii="Times New Roman" w:eastAsia="Times New Roman" w:hAnsi="Times New Roman" w:cs="Times New Roman"/>
          <w:bCs/>
          <w:i/>
          <w:szCs w:val="24"/>
        </w:rPr>
        <w:t xml:space="preserve"> </w:t>
      </w:r>
      <w:proofErr w:type="spellStart"/>
      <w:r w:rsidRPr="00AD1498">
        <w:rPr>
          <w:rFonts w:ascii="Times New Roman" w:eastAsia="Times New Roman" w:hAnsi="Times New Roman" w:cs="Times New Roman"/>
          <w:bCs/>
          <w:i/>
          <w:szCs w:val="24"/>
        </w:rPr>
        <w:t>Rhodia</w:t>
      </w:r>
      <w:proofErr w:type="spellEnd"/>
      <w:r w:rsidRPr="00AD1498">
        <w:rPr>
          <w:rFonts w:ascii="Times New Roman" w:eastAsia="Times New Roman" w:hAnsi="Times New Roman" w:cs="Times New Roman"/>
          <w:bCs/>
          <w:i/>
          <w:szCs w:val="24"/>
        </w:rPr>
        <w:t xml:space="preserve"> de </w:t>
      </w:r>
      <w:proofErr w:type="spellStart"/>
      <w:r w:rsidRPr="00AD1498">
        <w:rPr>
          <w:rFonts w:ascii="Times New Roman" w:eastAsia="Times New Roman" w:hAnsi="Times New Roman" w:cs="Times New Roman"/>
          <w:bCs/>
          <w:i/>
          <w:szCs w:val="24"/>
        </w:rPr>
        <w:t>jactu</w:t>
      </w:r>
      <w:proofErr w:type="spellEnd"/>
      <w:r w:rsidRPr="00AD1498">
        <w:rPr>
          <w:rFonts w:ascii="Times New Roman" w:eastAsia="Times New Roman" w:hAnsi="Times New Roman" w:cs="Times New Roman"/>
          <w:bCs/>
          <w:i/>
          <w:szCs w:val="24"/>
        </w:rPr>
        <w:t xml:space="preserve"> </w:t>
      </w:r>
      <w:r w:rsidRPr="00AD1498">
        <w:rPr>
          <w:rFonts w:ascii="Times New Roman" w:eastAsia="Times New Roman" w:hAnsi="Times New Roman" w:cs="Times New Roman"/>
          <w:bCs/>
          <w:szCs w:val="24"/>
        </w:rPr>
        <w:t>– generalne havarije</w:t>
      </w:r>
    </w:p>
    <w:p w:rsidR="00AD1498" w:rsidRPr="00AD1498" w:rsidRDefault="00AD1498" w:rsidP="00AD1498">
      <w:pPr>
        <w:numPr>
          <w:ilvl w:val="1"/>
          <w:numId w:val="8"/>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Statuti mediteranskih pomorskih gradova (</w:t>
      </w:r>
      <w:proofErr w:type="spellStart"/>
      <w:r w:rsidRPr="00AD1498">
        <w:rPr>
          <w:rFonts w:ascii="Times New Roman" w:eastAsia="Times New Roman" w:hAnsi="Times New Roman" w:cs="Times New Roman"/>
          <w:bCs/>
          <w:szCs w:val="24"/>
        </w:rPr>
        <w:t>Pisa</w:t>
      </w:r>
      <w:proofErr w:type="spellEnd"/>
      <w:r w:rsidRPr="00AD1498">
        <w:rPr>
          <w:rFonts w:ascii="Times New Roman" w:eastAsia="Times New Roman" w:hAnsi="Times New Roman" w:cs="Times New Roman"/>
          <w:bCs/>
          <w:szCs w:val="24"/>
        </w:rPr>
        <w:t xml:space="preserve">, </w:t>
      </w:r>
      <w:proofErr w:type="spellStart"/>
      <w:r w:rsidRPr="00AD1498">
        <w:rPr>
          <w:rFonts w:ascii="Times New Roman" w:eastAsia="Times New Roman" w:hAnsi="Times New Roman" w:cs="Times New Roman"/>
          <w:bCs/>
          <w:szCs w:val="24"/>
        </w:rPr>
        <w:t>Venezia</w:t>
      </w:r>
      <w:proofErr w:type="spellEnd"/>
      <w:r w:rsidRPr="00AD1498">
        <w:rPr>
          <w:rFonts w:ascii="Times New Roman" w:eastAsia="Times New Roman" w:hAnsi="Times New Roman" w:cs="Times New Roman"/>
          <w:bCs/>
          <w:szCs w:val="24"/>
        </w:rPr>
        <w:t xml:space="preserve">, </w:t>
      </w:r>
      <w:proofErr w:type="spellStart"/>
      <w:r w:rsidRPr="00AD1498">
        <w:rPr>
          <w:rFonts w:ascii="Times New Roman" w:eastAsia="Times New Roman" w:hAnsi="Times New Roman" w:cs="Times New Roman"/>
          <w:bCs/>
          <w:szCs w:val="24"/>
        </w:rPr>
        <w:t>Marseille</w:t>
      </w:r>
      <w:proofErr w:type="spellEnd"/>
      <w:r w:rsidRPr="00AD1498">
        <w:rPr>
          <w:rFonts w:ascii="Times New Roman" w:eastAsia="Times New Roman" w:hAnsi="Times New Roman" w:cs="Times New Roman"/>
          <w:bCs/>
          <w:szCs w:val="24"/>
        </w:rPr>
        <w:t>,…)</w:t>
      </w:r>
    </w:p>
    <w:p w:rsidR="00AD1498" w:rsidRPr="00AD1498" w:rsidRDefault="00AD1498" w:rsidP="00AD1498">
      <w:pPr>
        <w:numPr>
          <w:ilvl w:val="1"/>
          <w:numId w:val="9"/>
        </w:numPr>
        <w:spacing w:after="0" w:line="240" w:lineRule="auto"/>
        <w:jc w:val="both"/>
        <w:rPr>
          <w:rFonts w:ascii="Times New Roman" w:eastAsia="Times New Roman" w:hAnsi="Times New Roman" w:cs="Times New Roman"/>
          <w:bCs/>
          <w:szCs w:val="24"/>
        </w:rPr>
      </w:pPr>
      <w:proofErr w:type="spellStart"/>
      <w:r w:rsidRPr="00AD1498">
        <w:rPr>
          <w:rFonts w:ascii="Times New Roman" w:eastAsia="Times New Roman" w:hAnsi="Times New Roman" w:cs="Times New Roman"/>
          <w:bCs/>
          <w:i/>
          <w:iCs/>
          <w:szCs w:val="24"/>
        </w:rPr>
        <w:t>Ordonnance</w:t>
      </w:r>
      <w:proofErr w:type="spellEnd"/>
      <w:r w:rsidRPr="00AD1498">
        <w:rPr>
          <w:rFonts w:ascii="Times New Roman" w:eastAsia="Times New Roman" w:hAnsi="Times New Roman" w:cs="Times New Roman"/>
          <w:bCs/>
          <w:i/>
          <w:iCs/>
          <w:szCs w:val="24"/>
        </w:rPr>
        <w:t xml:space="preserve"> de la marine </w:t>
      </w:r>
      <w:proofErr w:type="spellStart"/>
      <w:r w:rsidRPr="00AD1498">
        <w:rPr>
          <w:rFonts w:ascii="Times New Roman" w:eastAsia="Times New Roman" w:hAnsi="Times New Roman" w:cs="Times New Roman"/>
          <w:bCs/>
          <w:i/>
          <w:iCs/>
          <w:szCs w:val="24"/>
        </w:rPr>
        <w:t>marchande</w:t>
      </w:r>
      <w:proofErr w:type="spellEnd"/>
      <w:r w:rsidRPr="00AD1498">
        <w:rPr>
          <w:rFonts w:ascii="Times New Roman" w:eastAsia="Times New Roman" w:hAnsi="Times New Roman" w:cs="Times New Roman"/>
          <w:bCs/>
          <w:szCs w:val="24"/>
        </w:rPr>
        <w:t xml:space="preserve"> i– razni propisi</w:t>
      </w:r>
    </w:p>
    <w:p w:rsidR="00AD1498" w:rsidRPr="00AD1498" w:rsidRDefault="00AD1498" w:rsidP="00AD1498">
      <w:pPr>
        <w:numPr>
          <w:ilvl w:val="1"/>
          <w:numId w:val="10"/>
        </w:numPr>
        <w:spacing w:after="0" w:line="240" w:lineRule="auto"/>
        <w:jc w:val="both"/>
        <w:rPr>
          <w:rFonts w:ascii="Times New Roman" w:eastAsia="Times New Roman" w:hAnsi="Times New Roman" w:cs="Times New Roman"/>
          <w:bCs/>
          <w:szCs w:val="24"/>
        </w:rPr>
      </w:pPr>
      <w:proofErr w:type="spellStart"/>
      <w:r w:rsidRPr="00AD1498">
        <w:rPr>
          <w:rFonts w:ascii="Times New Roman" w:eastAsia="Times New Roman" w:hAnsi="Times New Roman" w:cs="Times New Roman"/>
          <w:bCs/>
          <w:i/>
          <w:iCs/>
          <w:szCs w:val="24"/>
        </w:rPr>
        <w:t>Code</w:t>
      </w:r>
      <w:proofErr w:type="spellEnd"/>
      <w:r w:rsidRPr="00AD1498">
        <w:rPr>
          <w:rFonts w:ascii="Times New Roman" w:eastAsia="Times New Roman" w:hAnsi="Times New Roman" w:cs="Times New Roman"/>
          <w:bCs/>
          <w:i/>
          <w:iCs/>
          <w:szCs w:val="24"/>
        </w:rPr>
        <w:t xml:space="preserve"> de </w:t>
      </w:r>
      <w:proofErr w:type="spellStart"/>
      <w:r w:rsidRPr="00AD1498">
        <w:rPr>
          <w:rFonts w:ascii="Times New Roman" w:eastAsia="Times New Roman" w:hAnsi="Times New Roman" w:cs="Times New Roman"/>
          <w:bCs/>
          <w:i/>
          <w:iCs/>
          <w:szCs w:val="24"/>
        </w:rPr>
        <w:t>commerce</w:t>
      </w:r>
      <w:proofErr w:type="spellEnd"/>
      <w:r w:rsidRPr="00AD1498">
        <w:rPr>
          <w:rFonts w:ascii="Times New Roman" w:eastAsia="Times New Roman" w:hAnsi="Times New Roman" w:cs="Times New Roman"/>
          <w:bCs/>
          <w:szCs w:val="24"/>
        </w:rPr>
        <w:t xml:space="preserve"> – Napoleon ga uvodi kod nas početkom </w:t>
      </w:r>
      <w:smartTag w:uri="urn:schemas-microsoft-com:office:smarttags" w:element="metricconverter">
        <w:smartTagPr>
          <w:attr w:name="ProductID" w:val="19. st"/>
        </w:smartTagPr>
        <w:r w:rsidRPr="00AD1498">
          <w:rPr>
            <w:rFonts w:ascii="Times New Roman" w:eastAsia="Times New Roman" w:hAnsi="Times New Roman" w:cs="Times New Roman"/>
            <w:bCs/>
            <w:szCs w:val="24"/>
          </w:rPr>
          <w:t>19. st</w:t>
        </w:r>
      </w:smartTag>
      <w:r w:rsidRPr="00AD1498">
        <w:rPr>
          <w:rFonts w:ascii="Times New Roman" w:eastAsia="Times New Roman" w:hAnsi="Times New Roman" w:cs="Times New Roman"/>
          <w:bCs/>
          <w:szCs w:val="24"/>
        </w:rPr>
        <w:t>.</w:t>
      </w:r>
    </w:p>
    <w:p w:rsidR="00AD1498" w:rsidRPr="00AD1498" w:rsidRDefault="00AD1498" w:rsidP="00AD1498">
      <w:pPr>
        <w:numPr>
          <w:ilvl w:val="1"/>
          <w:numId w:val="11"/>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iCs/>
          <w:szCs w:val="24"/>
        </w:rPr>
        <w:t>Statuti naših gradova (Dubrovnik, Korčula, Split,…)</w:t>
      </w:r>
    </w:p>
    <w:p w:rsidR="00AD1498" w:rsidRPr="00AD1498" w:rsidRDefault="00AD1498" w:rsidP="00AD1498">
      <w:pPr>
        <w:numPr>
          <w:ilvl w:val="1"/>
          <w:numId w:val="12"/>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 xml:space="preserve">Novija pravila Engleske i SAD-a ( </w:t>
      </w:r>
      <w:r w:rsidRPr="00AD1498">
        <w:rPr>
          <w:rFonts w:ascii="Times New Roman" w:eastAsia="Times New Roman" w:hAnsi="Times New Roman" w:cs="Times New Roman"/>
          <w:bCs/>
          <w:i/>
          <w:iCs/>
          <w:szCs w:val="24"/>
        </w:rPr>
        <w:t xml:space="preserve">Merchant </w:t>
      </w:r>
      <w:proofErr w:type="spellStart"/>
      <w:r w:rsidRPr="00AD1498">
        <w:rPr>
          <w:rFonts w:ascii="Times New Roman" w:eastAsia="Times New Roman" w:hAnsi="Times New Roman" w:cs="Times New Roman"/>
          <w:bCs/>
          <w:i/>
          <w:iCs/>
          <w:szCs w:val="24"/>
        </w:rPr>
        <w:t>Shipping</w:t>
      </w:r>
      <w:proofErr w:type="spellEnd"/>
      <w:r w:rsidRPr="00AD1498">
        <w:rPr>
          <w:rFonts w:ascii="Times New Roman" w:eastAsia="Times New Roman" w:hAnsi="Times New Roman" w:cs="Times New Roman"/>
          <w:bCs/>
          <w:i/>
          <w:iCs/>
          <w:szCs w:val="24"/>
        </w:rPr>
        <w:t xml:space="preserve"> </w:t>
      </w:r>
      <w:proofErr w:type="spellStart"/>
      <w:r w:rsidRPr="00AD1498">
        <w:rPr>
          <w:rFonts w:ascii="Times New Roman" w:eastAsia="Times New Roman" w:hAnsi="Times New Roman" w:cs="Times New Roman"/>
          <w:bCs/>
          <w:i/>
          <w:iCs/>
          <w:szCs w:val="24"/>
        </w:rPr>
        <w:t>Act</w:t>
      </w:r>
      <w:proofErr w:type="spellEnd"/>
      <w:r w:rsidRPr="00AD1498">
        <w:rPr>
          <w:rFonts w:ascii="Times New Roman" w:eastAsia="Times New Roman" w:hAnsi="Times New Roman" w:cs="Times New Roman"/>
          <w:bCs/>
          <w:szCs w:val="24"/>
        </w:rPr>
        <w:t xml:space="preserve">, </w:t>
      </w:r>
      <w:proofErr w:type="spellStart"/>
      <w:r w:rsidRPr="00AD1498">
        <w:rPr>
          <w:rFonts w:ascii="Times New Roman" w:eastAsia="Times New Roman" w:hAnsi="Times New Roman" w:cs="Times New Roman"/>
          <w:bCs/>
          <w:i/>
          <w:iCs/>
          <w:szCs w:val="24"/>
        </w:rPr>
        <w:t>carriage</w:t>
      </w:r>
      <w:proofErr w:type="spellEnd"/>
      <w:r w:rsidRPr="00AD1498">
        <w:rPr>
          <w:rFonts w:ascii="Times New Roman" w:eastAsia="Times New Roman" w:hAnsi="Times New Roman" w:cs="Times New Roman"/>
          <w:bCs/>
          <w:i/>
          <w:iCs/>
          <w:szCs w:val="24"/>
        </w:rPr>
        <w:t xml:space="preserve"> </w:t>
      </w:r>
      <w:proofErr w:type="spellStart"/>
      <w:r w:rsidRPr="00AD1498">
        <w:rPr>
          <w:rFonts w:ascii="Times New Roman" w:eastAsia="Times New Roman" w:hAnsi="Times New Roman" w:cs="Times New Roman"/>
          <w:bCs/>
          <w:i/>
          <w:iCs/>
          <w:szCs w:val="24"/>
        </w:rPr>
        <w:t>of</w:t>
      </w:r>
      <w:proofErr w:type="spellEnd"/>
      <w:r w:rsidRPr="00AD1498">
        <w:rPr>
          <w:rFonts w:ascii="Times New Roman" w:eastAsia="Times New Roman" w:hAnsi="Times New Roman" w:cs="Times New Roman"/>
          <w:bCs/>
          <w:i/>
          <w:iCs/>
          <w:szCs w:val="24"/>
        </w:rPr>
        <w:t xml:space="preserve"> </w:t>
      </w:r>
      <w:proofErr w:type="spellStart"/>
      <w:r w:rsidRPr="00AD1498">
        <w:rPr>
          <w:rFonts w:ascii="Times New Roman" w:eastAsia="Times New Roman" w:hAnsi="Times New Roman" w:cs="Times New Roman"/>
          <w:bCs/>
          <w:i/>
          <w:iCs/>
          <w:szCs w:val="24"/>
        </w:rPr>
        <w:t>Goods</w:t>
      </w:r>
      <w:proofErr w:type="spellEnd"/>
      <w:r w:rsidRPr="00AD1498">
        <w:rPr>
          <w:rFonts w:ascii="Times New Roman" w:eastAsia="Times New Roman" w:hAnsi="Times New Roman" w:cs="Times New Roman"/>
          <w:bCs/>
          <w:i/>
          <w:iCs/>
          <w:szCs w:val="24"/>
        </w:rPr>
        <w:t xml:space="preserve"> </w:t>
      </w:r>
      <w:proofErr w:type="spellStart"/>
      <w:r w:rsidRPr="00AD1498">
        <w:rPr>
          <w:rFonts w:ascii="Times New Roman" w:eastAsia="Times New Roman" w:hAnsi="Times New Roman" w:cs="Times New Roman"/>
          <w:bCs/>
          <w:i/>
          <w:iCs/>
          <w:szCs w:val="24"/>
        </w:rPr>
        <w:t>by</w:t>
      </w:r>
      <w:proofErr w:type="spellEnd"/>
      <w:r w:rsidRPr="00AD1498">
        <w:rPr>
          <w:rFonts w:ascii="Times New Roman" w:eastAsia="Times New Roman" w:hAnsi="Times New Roman" w:cs="Times New Roman"/>
          <w:bCs/>
          <w:i/>
          <w:iCs/>
          <w:szCs w:val="24"/>
        </w:rPr>
        <w:t xml:space="preserve"> </w:t>
      </w:r>
      <w:proofErr w:type="spellStart"/>
      <w:r w:rsidRPr="00AD1498">
        <w:rPr>
          <w:rFonts w:ascii="Times New Roman" w:eastAsia="Times New Roman" w:hAnsi="Times New Roman" w:cs="Times New Roman"/>
          <w:bCs/>
          <w:i/>
          <w:iCs/>
          <w:szCs w:val="24"/>
        </w:rPr>
        <w:t>Sea</w:t>
      </w:r>
      <w:proofErr w:type="spellEnd"/>
      <w:r w:rsidRPr="00AD1498">
        <w:rPr>
          <w:rFonts w:ascii="Times New Roman" w:eastAsia="Times New Roman" w:hAnsi="Times New Roman" w:cs="Times New Roman"/>
          <w:bCs/>
          <w:szCs w:val="24"/>
        </w:rPr>
        <w:t>,…)</w:t>
      </w:r>
    </w:p>
    <w:p w:rsidR="00AD1498" w:rsidRPr="00AD1498" w:rsidRDefault="00AD1498" w:rsidP="00AD1498">
      <w:pPr>
        <w:numPr>
          <w:ilvl w:val="1"/>
          <w:numId w:val="13"/>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Haška pravila</w:t>
      </w:r>
    </w:p>
    <w:p w:rsidR="00AD1498" w:rsidRPr="00AD1498" w:rsidRDefault="00AD1498" w:rsidP="00AD1498">
      <w:pPr>
        <w:numPr>
          <w:ilvl w:val="1"/>
          <w:numId w:val="14"/>
        </w:numPr>
        <w:spacing w:after="0" w:line="240" w:lineRule="auto"/>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Lučke uzance nekih luka.</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Unifikacija pomorskog prava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Cs/>
          <w:iCs/>
          <w:szCs w:val="24"/>
        </w:rPr>
        <w:t>Kako je pomorstvo globalna privredna grana, pomorsko pravo se nastoji unificirati, tj. izjednačiti, a najprikladniji institut u tom pogledu su razne međunarodne konferencije i konvencije s pomorskom tematikom.</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Međunarodne organizacije koje pridonose ujednačavanju pomorskog prava:</w:t>
      </w:r>
    </w:p>
    <w:p w:rsidR="00AD1498" w:rsidRPr="00AD1498" w:rsidRDefault="00AD1498" w:rsidP="00AD1498">
      <w:pPr>
        <w:numPr>
          <w:ilvl w:val="1"/>
          <w:numId w:val="15"/>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 xml:space="preserve">International </w:t>
      </w:r>
      <w:proofErr w:type="spellStart"/>
      <w:r w:rsidRPr="00AD1498">
        <w:rPr>
          <w:rFonts w:ascii="Times New Roman" w:eastAsia="Times New Roman" w:hAnsi="Times New Roman" w:cs="Times New Roman"/>
          <w:szCs w:val="24"/>
        </w:rPr>
        <w:t>Law</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Association</w:t>
      </w:r>
      <w:proofErr w:type="spellEnd"/>
    </w:p>
    <w:p w:rsidR="00AD1498" w:rsidRPr="00AD1498" w:rsidRDefault="00AD1498" w:rsidP="00AD1498">
      <w:pPr>
        <w:numPr>
          <w:ilvl w:val="1"/>
          <w:numId w:val="16"/>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szCs w:val="24"/>
        </w:rPr>
        <w:t>Comite</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Maritime</w:t>
      </w:r>
      <w:proofErr w:type="spellEnd"/>
      <w:r w:rsidRPr="00AD1498">
        <w:rPr>
          <w:rFonts w:ascii="Times New Roman" w:eastAsia="Times New Roman" w:hAnsi="Times New Roman" w:cs="Times New Roman"/>
          <w:szCs w:val="24"/>
        </w:rPr>
        <w:t xml:space="preserve"> International</w:t>
      </w:r>
    </w:p>
    <w:p w:rsidR="00AD1498" w:rsidRPr="00AD1498" w:rsidRDefault="00AD1498" w:rsidP="00AD1498">
      <w:pPr>
        <w:numPr>
          <w:ilvl w:val="1"/>
          <w:numId w:val="1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International </w:t>
      </w:r>
      <w:proofErr w:type="spellStart"/>
      <w:r w:rsidRPr="00AD1498">
        <w:rPr>
          <w:rFonts w:ascii="Times New Roman" w:eastAsia="Times New Roman" w:hAnsi="Times New Roman" w:cs="Times New Roman"/>
          <w:szCs w:val="24"/>
        </w:rPr>
        <w:t>Chamber</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of</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Shipping</w:t>
      </w:r>
      <w:proofErr w:type="spellEnd"/>
    </w:p>
    <w:p w:rsidR="00AD1498" w:rsidRPr="00AD1498" w:rsidRDefault="00AD1498" w:rsidP="00AD1498">
      <w:pPr>
        <w:numPr>
          <w:ilvl w:val="1"/>
          <w:numId w:val="1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International </w:t>
      </w:r>
      <w:proofErr w:type="spellStart"/>
      <w:r w:rsidRPr="00AD1498">
        <w:rPr>
          <w:rFonts w:ascii="Times New Roman" w:eastAsia="Times New Roman" w:hAnsi="Times New Roman" w:cs="Times New Roman"/>
          <w:szCs w:val="24"/>
        </w:rPr>
        <w:t>Chamber</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of</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Trade</w:t>
      </w:r>
      <w:proofErr w:type="spellEnd"/>
    </w:p>
    <w:p w:rsidR="00AD1498" w:rsidRPr="00AD1498" w:rsidRDefault="00AD1498" w:rsidP="00AD1498">
      <w:pPr>
        <w:numPr>
          <w:ilvl w:val="1"/>
          <w:numId w:val="19"/>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szCs w:val="24"/>
        </w:rPr>
        <w:t>The</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Baltic</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and</w:t>
      </w:r>
      <w:proofErr w:type="spellEnd"/>
      <w:r w:rsidRPr="00AD1498">
        <w:rPr>
          <w:rFonts w:ascii="Times New Roman" w:eastAsia="Times New Roman" w:hAnsi="Times New Roman" w:cs="Times New Roman"/>
          <w:szCs w:val="24"/>
        </w:rPr>
        <w:t xml:space="preserve"> International </w:t>
      </w:r>
      <w:proofErr w:type="spellStart"/>
      <w:r w:rsidRPr="00AD1498">
        <w:rPr>
          <w:rFonts w:ascii="Times New Roman" w:eastAsia="Times New Roman" w:hAnsi="Times New Roman" w:cs="Times New Roman"/>
          <w:szCs w:val="24"/>
        </w:rPr>
        <w:t>Maritime</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Council</w:t>
      </w:r>
      <w:proofErr w:type="spellEnd"/>
    </w:p>
    <w:p w:rsidR="00AD1498" w:rsidRPr="00AD1498" w:rsidRDefault="00AD1498" w:rsidP="00AD1498">
      <w:pPr>
        <w:numPr>
          <w:ilvl w:val="1"/>
          <w:numId w:val="20"/>
        </w:numPr>
        <w:spacing w:after="0" w:line="240" w:lineRule="auto"/>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 xml:space="preserve">International </w:t>
      </w:r>
      <w:proofErr w:type="spellStart"/>
      <w:r w:rsidRPr="00AD1498">
        <w:rPr>
          <w:rFonts w:ascii="Times New Roman" w:eastAsia="Times New Roman" w:hAnsi="Times New Roman" w:cs="Times New Roman"/>
          <w:b/>
          <w:szCs w:val="24"/>
        </w:rPr>
        <w:t>Maritime</w:t>
      </w:r>
      <w:proofErr w:type="spellEnd"/>
      <w:r w:rsidRPr="00AD1498">
        <w:rPr>
          <w:rFonts w:ascii="Times New Roman" w:eastAsia="Times New Roman" w:hAnsi="Times New Roman" w:cs="Times New Roman"/>
          <w:b/>
          <w:szCs w:val="24"/>
        </w:rPr>
        <w:t xml:space="preserve"> </w:t>
      </w:r>
      <w:proofErr w:type="spellStart"/>
      <w:r w:rsidRPr="00AD1498">
        <w:rPr>
          <w:rFonts w:ascii="Times New Roman" w:eastAsia="Times New Roman" w:hAnsi="Times New Roman" w:cs="Times New Roman"/>
          <w:b/>
          <w:szCs w:val="24"/>
        </w:rPr>
        <w:t>Organization</w:t>
      </w:r>
      <w:proofErr w:type="spellEnd"/>
    </w:p>
    <w:p w:rsidR="00AD1498" w:rsidRPr="00AD1498" w:rsidRDefault="00AD1498" w:rsidP="00AD1498">
      <w:pPr>
        <w:numPr>
          <w:ilvl w:val="1"/>
          <w:numId w:val="2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UNCTAD – UN ured za trgovinu i razvoj</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UNCITRAL – UN ured za međunarodno trgovačko pravo</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Međunarodne konvencije za ujednačavanje pomorskog prava: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szCs w:val="24"/>
        </w:rPr>
        <w:t>Bruxelleske</w:t>
      </w:r>
      <w:proofErr w:type="spellEnd"/>
      <w:r w:rsidRPr="00AD1498">
        <w:rPr>
          <w:rFonts w:ascii="Times New Roman" w:eastAsia="Times New Roman" w:hAnsi="Times New Roman" w:cs="Times New Roman"/>
          <w:szCs w:val="24"/>
        </w:rPr>
        <w:t xml:space="preserve"> konvencije za ujednačavanje pomorskog prava – sudar brodova,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Haška pravila – teretnica,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Atenska konvencija – prijevoz putnika i prtljage morem,</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Konvencija UN o prijevozu robe morem – Hamburška pravila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szCs w:val="24"/>
        </w:rPr>
        <w:t>Visbyjska</w:t>
      </w:r>
      <w:proofErr w:type="spellEnd"/>
      <w:r w:rsidRPr="00AD1498">
        <w:rPr>
          <w:rFonts w:ascii="Times New Roman" w:eastAsia="Times New Roman" w:hAnsi="Times New Roman" w:cs="Times New Roman"/>
          <w:szCs w:val="24"/>
        </w:rPr>
        <w:t xml:space="preserve"> pravila</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SOLAS</w:t>
      </w:r>
    </w:p>
    <w:p w:rsidR="00AD1498" w:rsidRPr="00AD1498" w:rsidRDefault="00AD1498" w:rsidP="00AD1498">
      <w:pPr>
        <w:numPr>
          <w:ilvl w:val="1"/>
          <w:numId w:val="2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Konvencija o </w:t>
      </w:r>
      <w:proofErr w:type="spellStart"/>
      <w:r w:rsidRPr="00AD1498">
        <w:rPr>
          <w:rFonts w:ascii="Times New Roman" w:eastAsia="Times New Roman" w:hAnsi="Times New Roman" w:cs="Times New Roman"/>
          <w:szCs w:val="24"/>
        </w:rPr>
        <w:t>multimodalnom</w:t>
      </w:r>
      <w:proofErr w:type="spellEnd"/>
      <w:r w:rsidRPr="00AD1498">
        <w:rPr>
          <w:rFonts w:ascii="Times New Roman" w:eastAsia="Times New Roman" w:hAnsi="Times New Roman" w:cs="Times New Roman"/>
          <w:szCs w:val="24"/>
        </w:rPr>
        <w:t xml:space="preserve"> prijevozu robe</w:t>
      </w:r>
    </w:p>
    <w:p w:rsidR="00AD1498" w:rsidRPr="00AD1498" w:rsidRDefault="00AD1498" w:rsidP="00AD1498">
      <w:pPr>
        <w:pStyle w:val="Heading2"/>
      </w:pPr>
      <w:bookmarkStart w:id="7" w:name="_Toc494121975"/>
      <w:r w:rsidRPr="00AD1498">
        <w:t>Kompatibilnost s nacionalnim zakonodavstvima, Pomorski zakonik</w:t>
      </w:r>
      <w:bookmarkEnd w:id="7"/>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Sve države koje potpišu neku konvenciju, dužne su ju implementirati u svoje zakone i </w:t>
      </w:r>
      <w:proofErr w:type="spellStart"/>
      <w:r w:rsidRPr="00AD1498">
        <w:rPr>
          <w:rFonts w:ascii="Times New Roman" w:eastAsia="Times New Roman" w:hAnsi="Times New Roman" w:cs="Times New Roman"/>
          <w:szCs w:val="24"/>
        </w:rPr>
        <w:t>podzakonske</w:t>
      </w:r>
      <w:proofErr w:type="spellEnd"/>
      <w:r w:rsidRPr="00AD1498">
        <w:rPr>
          <w:rFonts w:ascii="Times New Roman" w:eastAsia="Times New Roman" w:hAnsi="Times New Roman" w:cs="Times New Roman"/>
          <w:szCs w:val="24"/>
        </w:rPr>
        <w:t xml:space="preserve"> akte (pravilnike).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RH su konvencije vezane za pomorsku regulativu uključene u odredbe </w:t>
      </w:r>
      <w:r w:rsidRPr="00AD1498">
        <w:rPr>
          <w:rFonts w:ascii="Times New Roman" w:eastAsia="Times New Roman" w:hAnsi="Times New Roman" w:cs="Times New Roman"/>
          <w:b/>
          <w:i/>
          <w:szCs w:val="24"/>
        </w:rPr>
        <w:t>Pomorskog zakonika</w:t>
      </w:r>
      <w:r w:rsidRPr="00AD1498">
        <w:rPr>
          <w:rFonts w:ascii="Times New Roman" w:eastAsia="Times New Roman" w:hAnsi="Times New Roman" w:cs="Times New Roman"/>
          <w:szCs w:val="24"/>
        </w:rPr>
        <w:t xml:space="preserve"> (zakonik = zbirka zakona). Sastoji se od 12 dijelova:</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Opće odredbe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Morski i podmorski prostori republike hrvatske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Sigurnost plovidbe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Državna pripadnost, identifikacija, upis i brisanje broda</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Stvarna prava</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Brodar</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Ugovori</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Pomorske nesreće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Ovrha i osiguranje na brodu i teretu</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 mjerodavnom pravu i o nadležnosti sudova republike hrvatske</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Pomorski prekršaji</w:t>
      </w:r>
    </w:p>
    <w:p w:rsidR="00AD1498" w:rsidRPr="00AD1498" w:rsidRDefault="00AD1498" w:rsidP="0035389A">
      <w:pPr>
        <w:numPr>
          <w:ilvl w:val="0"/>
          <w:numId w:val="37"/>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Ovlaštenja, prijelazne i završne odredbe.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Neki od </w:t>
      </w:r>
      <w:proofErr w:type="spellStart"/>
      <w:r w:rsidRPr="00AD1498">
        <w:rPr>
          <w:rFonts w:ascii="Times New Roman" w:eastAsia="Times New Roman" w:hAnsi="Times New Roman" w:cs="Times New Roman"/>
          <w:szCs w:val="24"/>
        </w:rPr>
        <w:t>podzakonskih</w:t>
      </w:r>
      <w:proofErr w:type="spellEnd"/>
      <w:r w:rsidRPr="00AD1498">
        <w:rPr>
          <w:rFonts w:ascii="Times New Roman" w:eastAsia="Times New Roman" w:hAnsi="Times New Roman" w:cs="Times New Roman"/>
          <w:szCs w:val="24"/>
        </w:rPr>
        <w:t xml:space="preserve"> akata RH su: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Symbol" w:cs="Times New Roman"/>
          <w:szCs w:val="24"/>
        </w:rPr>
        <w:t>P</w:t>
      </w:r>
      <w:r w:rsidRPr="00AD1498">
        <w:rPr>
          <w:rFonts w:ascii="Times New Roman" w:eastAsia="Times New Roman" w:hAnsi="Times New Roman" w:cs="Times New Roman"/>
          <w:b/>
          <w:bCs/>
          <w:color w:val="333333"/>
          <w:szCs w:val="24"/>
        </w:rPr>
        <w:t>ravilnik</w:t>
      </w:r>
      <w:r w:rsidRPr="00AD1498">
        <w:rPr>
          <w:rFonts w:ascii="Times New Roman" w:eastAsia="Times New Roman" w:hAnsi="Times New Roman" w:cs="Times New Roman"/>
          <w:szCs w:val="24"/>
        </w:rPr>
        <w:t xml:space="preserve"> o izmjenama i dopunama pravilnika o uvjetima i načinu održavanja reda u lukama i na ostalim dijelovima unutarnjih morskih voda i teritorijalnog mora republike hrvatske (</w:t>
      </w:r>
      <w:proofErr w:type="spellStart"/>
      <w:r w:rsidRPr="00AD1498">
        <w:rPr>
          <w:rFonts w:ascii="Times New Roman" w:eastAsia="Times New Roman" w:hAnsi="Times New Roman" w:cs="Times New Roman"/>
          <w:szCs w:val="24"/>
        </w:rPr>
        <w:fldChar w:fldCharType="begin"/>
      </w:r>
      <w:r w:rsidRPr="00AD1498">
        <w:rPr>
          <w:rFonts w:ascii="Times New Roman" w:eastAsia="Times New Roman" w:hAnsi="Times New Roman" w:cs="Times New Roman"/>
          <w:szCs w:val="24"/>
        </w:rPr>
        <w:instrText xml:space="preserve"> HYPERLINK "http://narodne-novine.nn.hr/clanci/sluzbeni/379765.html" \t "_blank" </w:instrText>
      </w:r>
      <w:r w:rsidRPr="00AD1498">
        <w:rPr>
          <w:rFonts w:ascii="Times New Roman" w:eastAsia="Times New Roman" w:hAnsi="Times New Roman" w:cs="Times New Roman"/>
          <w:szCs w:val="24"/>
        </w:rPr>
        <w:fldChar w:fldCharType="separate"/>
      </w:r>
      <w:r w:rsidRPr="00AD1498">
        <w:rPr>
          <w:rFonts w:ascii="Times New Roman" w:eastAsia="Times New Roman" w:hAnsi="Times New Roman" w:cs="Times New Roman"/>
          <w:color w:val="0000FF"/>
          <w:szCs w:val="24"/>
          <w:u w:val="single"/>
        </w:rPr>
        <w:t>nn</w:t>
      </w:r>
      <w:proofErr w:type="spellEnd"/>
      <w:r w:rsidRPr="00AD1498">
        <w:rPr>
          <w:rFonts w:ascii="Times New Roman" w:eastAsia="Times New Roman" w:hAnsi="Times New Roman" w:cs="Times New Roman"/>
          <w:color w:val="0000FF"/>
          <w:szCs w:val="24"/>
          <w:u w:val="single"/>
        </w:rPr>
        <w:t xml:space="preserve"> 155/08</w:t>
      </w:r>
      <w:r w:rsidRPr="00AD1498">
        <w:rPr>
          <w:rFonts w:ascii="Times New Roman" w:eastAsia="Times New Roman" w:hAnsi="Times New Roman" w:cs="Times New Roman"/>
          <w:szCs w:val="24"/>
        </w:rPr>
        <w:fldChar w:fldCharType="end"/>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color w:val="333333"/>
          <w:szCs w:val="24"/>
        </w:rPr>
        <w:t>Pravilnik</w:t>
      </w:r>
      <w:r w:rsidRPr="00AD1498">
        <w:rPr>
          <w:rFonts w:ascii="Times New Roman" w:eastAsia="Times New Roman" w:hAnsi="Times New Roman" w:cs="Times New Roman"/>
          <w:szCs w:val="24"/>
        </w:rPr>
        <w:t xml:space="preserve"> o izmjeni pravilnika o kriterijima za određivanje namjene pojedinog dijela luke otvorene za javni promet županijskog i lokalnog značaja, način plaćanja veza, uvjete korištenja, te određivanja maksimalne visine naknade i raspodjele prihoda (</w:t>
      </w:r>
      <w:proofErr w:type="spellStart"/>
      <w:r w:rsidRPr="00AD1498">
        <w:rPr>
          <w:rFonts w:ascii="Times New Roman" w:eastAsia="Times New Roman" w:hAnsi="Times New Roman" w:cs="Times New Roman"/>
          <w:szCs w:val="24"/>
        </w:rPr>
        <w:fldChar w:fldCharType="begin"/>
      </w:r>
      <w:r w:rsidRPr="00AD1498">
        <w:rPr>
          <w:rFonts w:ascii="Times New Roman" w:eastAsia="Times New Roman" w:hAnsi="Times New Roman" w:cs="Times New Roman"/>
          <w:szCs w:val="24"/>
        </w:rPr>
        <w:instrText xml:space="preserve"> HYPERLINK "http://www.mmpi.hr/UserDocsImages/nn-79-08-pravilnik-luke-zupilok.html" \t "_blank" </w:instrText>
      </w:r>
      <w:r w:rsidRPr="00AD1498">
        <w:rPr>
          <w:rFonts w:ascii="Times New Roman" w:eastAsia="Times New Roman" w:hAnsi="Times New Roman" w:cs="Times New Roman"/>
          <w:szCs w:val="24"/>
        </w:rPr>
        <w:fldChar w:fldCharType="separate"/>
      </w:r>
      <w:r w:rsidRPr="00AD1498">
        <w:rPr>
          <w:rFonts w:ascii="Times New Roman" w:eastAsia="Times New Roman" w:hAnsi="Times New Roman" w:cs="Times New Roman"/>
          <w:color w:val="0000FF"/>
          <w:szCs w:val="24"/>
          <w:u w:val="single"/>
        </w:rPr>
        <w:t>nn</w:t>
      </w:r>
      <w:proofErr w:type="spellEnd"/>
      <w:r w:rsidRPr="00AD1498">
        <w:rPr>
          <w:rFonts w:ascii="Times New Roman" w:eastAsia="Times New Roman" w:hAnsi="Times New Roman" w:cs="Times New Roman"/>
          <w:color w:val="0000FF"/>
          <w:szCs w:val="24"/>
          <w:u w:val="single"/>
        </w:rPr>
        <w:t xml:space="preserve"> 79/08</w:t>
      </w:r>
      <w:r w:rsidRPr="00AD1498">
        <w:rPr>
          <w:rFonts w:ascii="Times New Roman" w:eastAsia="Times New Roman" w:hAnsi="Times New Roman" w:cs="Times New Roman"/>
          <w:szCs w:val="24"/>
        </w:rPr>
        <w:fldChar w:fldCharType="end"/>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color w:val="333333"/>
          <w:szCs w:val="24"/>
        </w:rPr>
        <w:t>Uredba</w:t>
      </w:r>
      <w:r w:rsidRPr="00AD1498">
        <w:rPr>
          <w:rFonts w:ascii="Times New Roman" w:eastAsia="Times New Roman" w:hAnsi="Times New Roman" w:cs="Times New Roman"/>
          <w:szCs w:val="24"/>
        </w:rPr>
        <w:t xml:space="preserve"> o uvjetima kojima moraju udovoljavati luke (</w:t>
      </w:r>
      <w:hyperlink r:id="rId7" w:history="1">
        <w:r w:rsidRPr="00AD1498">
          <w:rPr>
            <w:rFonts w:ascii="Times New Roman" w:eastAsia="Times New Roman" w:hAnsi="Times New Roman" w:cs="Times New Roman"/>
            <w:color w:val="0000FF"/>
            <w:szCs w:val="24"/>
            <w:u w:val="single"/>
          </w:rPr>
          <w:t>NN 110/04</w:t>
        </w:r>
      </w:hyperlink>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color w:val="333333"/>
          <w:szCs w:val="24"/>
        </w:rPr>
        <w:t>Naredba</w:t>
      </w:r>
      <w:r w:rsidRPr="00AD1498">
        <w:rPr>
          <w:rFonts w:ascii="Times New Roman" w:eastAsia="Times New Roman" w:hAnsi="Times New Roman" w:cs="Times New Roman"/>
          <w:szCs w:val="24"/>
        </w:rPr>
        <w:t xml:space="preserve"> o razvrstaju luke Rijeka </w:t>
      </w:r>
    </w:p>
    <w:p w:rsid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Svi zakonski i </w:t>
      </w:r>
      <w:proofErr w:type="spellStart"/>
      <w:r w:rsidRPr="00AD1498">
        <w:rPr>
          <w:rFonts w:ascii="Times New Roman" w:eastAsia="Times New Roman" w:hAnsi="Times New Roman" w:cs="Times New Roman"/>
          <w:szCs w:val="24"/>
        </w:rPr>
        <w:t>podzakonski</w:t>
      </w:r>
      <w:proofErr w:type="spellEnd"/>
      <w:r w:rsidRPr="00AD1498">
        <w:rPr>
          <w:rFonts w:ascii="Times New Roman" w:eastAsia="Times New Roman" w:hAnsi="Times New Roman" w:cs="Times New Roman"/>
          <w:szCs w:val="24"/>
        </w:rPr>
        <w:t xml:space="preserve"> akti vezani za pomorstvo mogu se naći na stranicama Ministarstva (</w:t>
      </w:r>
      <w:hyperlink r:id="rId8" w:history="1">
        <w:r w:rsidRPr="00AD1498">
          <w:rPr>
            <w:rFonts w:ascii="Times New Roman" w:eastAsia="Times New Roman" w:hAnsi="Times New Roman" w:cs="Times New Roman"/>
            <w:color w:val="0000FF"/>
            <w:szCs w:val="24"/>
            <w:u w:val="single"/>
          </w:rPr>
          <w:t>www.mmpi.hr</w:t>
        </w:r>
      </w:hyperlink>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szCs w:val="24"/>
        </w:rPr>
        <w:sym w:font="Wingdings" w:char="F0E0"/>
      </w:r>
      <w:r w:rsidRPr="00AD1498">
        <w:rPr>
          <w:rFonts w:ascii="Times New Roman" w:eastAsia="Times New Roman" w:hAnsi="Times New Roman" w:cs="Times New Roman"/>
          <w:szCs w:val="24"/>
        </w:rPr>
        <w:t xml:space="preserve"> MORE </w:t>
      </w:r>
      <w:r w:rsidRPr="00AD1498">
        <w:rPr>
          <w:rFonts w:ascii="Times New Roman" w:eastAsia="Times New Roman" w:hAnsi="Times New Roman" w:cs="Times New Roman"/>
          <w:szCs w:val="24"/>
        </w:rPr>
        <w:sym w:font="Wingdings" w:char="F0E0"/>
      </w:r>
      <w:r w:rsidRPr="00AD1498">
        <w:rPr>
          <w:rFonts w:ascii="Times New Roman" w:eastAsia="Times New Roman" w:hAnsi="Times New Roman" w:cs="Times New Roman"/>
          <w:szCs w:val="24"/>
        </w:rPr>
        <w:t xml:space="preserve"> Propisi.</w:t>
      </w:r>
    </w:p>
    <w:p w:rsidR="00AD1498" w:rsidRPr="00AD1498" w:rsidRDefault="00AD1498" w:rsidP="00AD1498">
      <w:pPr>
        <w:pStyle w:val="Heading1"/>
      </w:pPr>
      <w:bookmarkStart w:id="8" w:name="_Toc151718981"/>
      <w:bookmarkStart w:id="9" w:name="_Toc151718979"/>
      <w:bookmarkStart w:id="10" w:name="_Toc494121976"/>
      <w:r w:rsidRPr="00AD1498">
        <w:t>MEĐUNARODNO PRAVO MORA</w:t>
      </w:r>
      <w:bookmarkEnd w:id="9"/>
      <w:bookmarkEnd w:id="10"/>
    </w:p>
    <w:p w:rsidR="00AD1498" w:rsidRPr="00AD1498" w:rsidRDefault="00AD1498" w:rsidP="00AD1498">
      <w:pPr>
        <w:pStyle w:val="Heading2"/>
      </w:pPr>
      <w:bookmarkStart w:id="11" w:name="_Toc494121977"/>
      <w:r w:rsidRPr="00AD1498">
        <w:t>Diplomatska i konzularna služba u pomorstvu</w:t>
      </w:r>
      <w:bookmarkEnd w:id="8"/>
      <w:bookmarkEnd w:id="11"/>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Brodovi često zalaze u strane luke gdje vlada različiti društveni poredak ili različiti običaji. Na putu do neke luke može se dogoditi i ratno stanje, prirodna nepogoda i sl. Osim toga i na brodu se mogu dogoditi različiti slučajevi npr. pravne ili zdravstvene naravi.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U ovakvim slučajevima su od velike važnosti potpore predstavnika naše države (države brodske pripadnosti) kojima se pomorac može obratiti za svaki vid pomoći.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Svaku državu kao subjekt međunarodnog prava u međunarodnim aktivnostima zastupaju u prvom redu poglavari država, zatim predstavnici njihovih vlada i ministri vanjskih poslova.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Kada država sklapa diplomatske odnose s drugom državom, obično u njoj otvara svoje </w:t>
      </w:r>
      <w:r w:rsidRPr="00AD1498">
        <w:rPr>
          <w:rFonts w:ascii="Times New Roman" w:eastAsia="Times New Roman" w:hAnsi="Times New Roman" w:cs="Times New Roman"/>
          <w:b/>
          <w:bCs/>
          <w:szCs w:val="24"/>
        </w:rPr>
        <w:t>diplomatsko-konzularno predstavništvo</w:t>
      </w:r>
      <w:r w:rsidRPr="00AD1498">
        <w:rPr>
          <w:rFonts w:ascii="Times New Roman" w:eastAsia="Times New Roman" w:hAnsi="Times New Roman" w:cs="Times New Roman"/>
          <w:szCs w:val="24"/>
        </w:rPr>
        <w:t xml:space="preserve"> u kojem djeluje </w:t>
      </w:r>
      <w:r w:rsidRPr="00AD1498">
        <w:rPr>
          <w:rFonts w:ascii="Times New Roman" w:eastAsia="Times New Roman" w:hAnsi="Times New Roman" w:cs="Times New Roman"/>
          <w:b/>
          <w:bCs/>
          <w:szCs w:val="24"/>
        </w:rPr>
        <w:t>diplomatski zastupnik</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Diplomatski zastupnik</w:t>
      </w:r>
      <w:r w:rsidRPr="00AD1498">
        <w:rPr>
          <w:rFonts w:ascii="Times New Roman" w:eastAsia="Times New Roman" w:hAnsi="Times New Roman" w:cs="Times New Roman"/>
          <w:szCs w:val="24"/>
        </w:rPr>
        <w:t xml:space="preserve"> dobiva punomoć – </w:t>
      </w:r>
      <w:r w:rsidRPr="00AD1498">
        <w:rPr>
          <w:rFonts w:ascii="Times New Roman" w:eastAsia="Times New Roman" w:hAnsi="Times New Roman" w:cs="Times New Roman"/>
          <w:b/>
          <w:bCs/>
          <w:szCs w:val="24"/>
        </w:rPr>
        <w:t>akreditaciju</w:t>
      </w:r>
      <w:r w:rsidRPr="00AD1498">
        <w:rPr>
          <w:rFonts w:ascii="Times New Roman" w:eastAsia="Times New Roman" w:hAnsi="Times New Roman" w:cs="Times New Roman"/>
          <w:szCs w:val="24"/>
        </w:rPr>
        <w:t xml:space="preserve"> od predsjednika države, te zastupa interese vlastite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Pravila o diplomatskim odnosima uređuje </w:t>
      </w:r>
      <w:r w:rsidRPr="00AD1498">
        <w:rPr>
          <w:rFonts w:ascii="Times New Roman" w:eastAsia="Times New Roman" w:hAnsi="Times New Roman" w:cs="Times New Roman"/>
          <w:b/>
          <w:bCs/>
          <w:szCs w:val="24"/>
        </w:rPr>
        <w:t>Bečka konvencija o diplomatskim odnosima iz 1961. godine</w:t>
      </w:r>
      <w:r w:rsidRPr="00AD1498">
        <w:rPr>
          <w:rFonts w:ascii="Times New Roman" w:eastAsia="Times New Roman" w:hAnsi="Times New Roman" w:cs="Times New Roman"/>
          <w:szCs w:val="24"/>
        </w:rPr>
        <w:t xml:space="preserve">. Po njoj se diplomatski predstavnici dijele prema ovlastima na </w:t>
      </w:r>
      <w:r w:rsidRPr="00AD1498">
        <w:rPr>
          <w:rFonts w:ascii="Times New Roman" w:eastAsia="Times New Roman" w:hAnsi="Times New Roman" w:cs="Times New Roman"/>
          <w:b/>
          <w:bCs/>
          <w:szCs w:val="24"/>
        </w:rPr>
        <w:t xml:space="preserve">poklisare </w:t>
      </w:r>
      <w:r w:rsidRPr="00AD1498">
        <w:rPr>
          <w:rFonts w:ascii="Times New Roman" w:eastAsia="Times New Roman" w:hAnsi="Times New Roman" w:cs="Times New Roman"/>
          <w:bCs/>
          <w:szCs w:val="24"/>
        </w:rPr>
        <w:t>(ambasadore</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bCs/>
          <w:szCs w:val="24"/>
        </w:rPr>
        <w:t>poslanike</w:t>
      </w:r>
      <w:r w:rsidRPr="00AD1498">
        <w:rPr>
          <w:rFonts w:ascii="Times New Roman" w:eastAsia="Times New Roman" w:hAnsi="Times New Roman" w:cs="Times New Roman"/>
          <w:szCs w:val="24"/>
        </w:rPr>
        <w:t xml:space="preserve"> (ministre) i </w:t>
      </w:r>
      <w:r w:rsidRPr="00AD1498">
        <w:rPr>
          <w:rFonts w:ascii="Times New Roman" w:eastAsia="Times New Roman" w:hAnsi="Times New Roman" w:cs="Times New Roman"/>
          <w:b/>
          <w:bCs/>
          <w:szCs w:val="24"/>
        </w:rPr>
        <w:t>otpravnike poslova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Diplomatsko-konzularna predstavništva se dijele na </w:t>
      </w:r>
      <w:r w:rsidRPr="00AD1498">
        <w:rPr>
          <w:rFonts w:ascii="Times New Roman" w:eastAsia="Times New Roman" w:hAnsi="Times New Roman" w:cs="Times New Roman"/>
          <w:b/>
          <w:bCs/>
          <w:szCs w:val="24"/>
        </w:rPr>
        <w:t xml:space="preserve">ambasade </w:t>
      </w:r>
      <w:r w:rsidRPr="00AD1498">
        <w:rPr>
          <w:rFonts w:ascii="Times New Roman" w:eastAsia="Times New Roman" w:hAnsi="Times New Roman" w:cs="Times New Roman"/>
          <w:bCs/>
          <w:szCs w:val="24"/>
        </w:rPr>
        <w:t xml:space="preserve">u kojima je najviši dužnosnik </w:t>
      </w:r>
      <w:r w:rsidRPr="00AD1498">
        <w:rPr>
          <w:rFonts w:ascii="Times New Roman" w:eastAsia="Times New Roman" w:hAnsi="Times New Roman" w:cs="Times New Roman"/>
          <w:b/>
          <w:bCs/>
          <w:szCs w:val="24"/>
        </w:rPr>
        <w:t>ambasador</w:t>
      </w:r>
      <w:r w:rsidRPr="00AD1498">
        <w:rPr>
          <w:rFonts w:ascii="Times New Roman" w:eastAsia="Times New Roman" w:hAnsi="Times New Roman" w:cs="Times New Roman"/>
          <w:bCs/>
          <w:szCs w:val="24"/>
        </w:rPr>
        <w:t xml:space="preserve"> odnosno </w:t>
      </w:r>
      <w:r w:rsidRPr="00AD1498">
        <w:rPr>
          <w:rFonts w:ascii="Times New Roman" w:eastAsia="Times New Roman" w:hAnsi="Times New Roman" w:cs="Times New Roman"/>
          <w:b/>
          <w:bCs/>
          <w:szCs w:val="24"/>
        </w:rPr>
        <w:t>veleposlanik</w:t>
      </w:r>
      <w:r w:rsidRPr="00AD1498">
        <w:rPr>
          <w:rFonts w:ascii="Times New Roman" w:eastAsia="Times New Roman" w:hAnsi="Times New Roman" w:cs="Times New Roman"/>
          <w:bCs/>
          <w:szCs w:val="24"/>
        </w:rPr>
        <w:t xml:space="preserve"> i na </w:t>
      </w:r>
      <w:r w:rsidRPr="00AD1498">
        <w:rPr>
          <w:rFonts w:ascii="Times New Roman" w:eastAsia="Times New Roman" w:hAnsi="Times New Roman" w:cs="Times New Roman"/>
          <w:b/>
          <w:bCs/>
          <w:szCs w:val="24"/>
        </w:rPr>
        <w:t xml:space="preserve">konzulate </w:t>
      </w:r>
      <w:r w:rsidRPr="00AD1498">
        <w:rPr>
          <w:rFonts w:ascii="Times New Roman" w:eastAsia="Times New Roman" w:hAnsi="Times New Roman" w:cs="Times New Roman"/>
          <w:bCs/>
          <w:szCs w:val="24"/>
        </w:rPr>
        <w:t xml:space="preserve">u kojima je najviši dužnosnik </w:t>
      </w:r>
      <w:r w:rsidRPr="00AD1498">
        <w:rPr>
          <w:rFonts w:ascii="Times New Roman" w:eastAsia="Times New Roman" w:hAnsi="Times New Roman" w:cs="Times New Roman"/>
          <w:b/>
          <w:bCs/>
          <w:szCs w:val="24"/>
        </w:rPr>
        <w:t>konzul</w:t>
      </w:r>
      <w:r w:rsidRPr="00AD1498">
        <w:rPr>
          <w:rFonts w:ascii="Times New Roman" w:eastAsia="Times New Roman" w:hAnsi="Times New Roman" w:cs="Times New Roman"/>
          <w:bCs/>
          <w:szCs w:val="24"/>
        </w:rPr>
        <w:t>. Ambasador/veleposlanik zastupa državu koju predstavlja i njezine građane, a konzul može zastupati samo građane i  ne može predstavljati državu.</w:t>
      </w:r>
    </w:p>
    <w:p w:rsidR="00AD1498" w:rsidRPr="00AD1498" w:rsidRDefault="00AD1498" w:rsidP="00AD1498">
      <w:pPr>
        <w:spacing w:after="0" w:line="240" w:lineRule="auto"/>
        <w:ind w:firstLine="720"/>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 xml:space="preserve">Postoje </w:t>
      </w:r>
      <w:r w:rsidRPr="00AD1498">
        <w:rPr>
          <w:rFonts w:ascii="Times New Roman" w:eastAsia="Times New Roman" w:hAnsi="Times New Roman" w:cs="Times New Roman"/>
          <w:b/>
          <w:bCs/>
          <w:szCs w:val="24"/>
        </w:rPr>
        <w:t>konzuli po zvanju</w:t>
      </w:r>
      <w:r w:rsidRPr="00AD1498">
        <w:rPr>
          <w:rFonts w:ascii="Times New Roman" w:eastAsia="Times New Roman" w:hAnsi="Times New Roman" w:cs="Times New Roman"/>
          <w:bCs/>
          <w:szCs w:val="24"/>
        </w:rPr>
        <w:t>, koji su državni službenici, posebne stručne spreme, te državljani države koju predstavljaju. Temeljem ovlasti dijele se na:</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generalne konzule</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konzule</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vicekonzule</w:t>
      </w:r>
    </w:p>
    <w:p w:rsidR="00AD1498" w:rsidRPr="00AD1498" w:rsidRDefault="00AD1498" w:rsidP="00AD1498">
      <w:pPr>
        <w:numPr>
          <w:ilvl w:val="1"/>
          <w:numId w:val="26"/>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konzularne agente.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Osim njih, mogu se imenovati i </w:t>
      </w:r>
      <w:r w:rsidRPr="00AD1498">
        <w:rPr>
          <w:rFonts w:ascii="Times New Roman" w:eastAsia="Times New Roman" w:hAnsi="Times New Roman" w:cs="Times New Roman"/>
          <w:b/>
          <w:bCs/>
          <w:szCs w:val="24"/>
        </w:rPr>
        <w:t xml:space="preserve">počasni konzuli </w:t>
      </w:r>
      <w:r w:rsidRPr="00AD1498">
        <w:rPr>
          <w:rFonts w:ascii="Times New Roman" w:eastAsia="Times New Roman" w:hAnsi="Times New Roman" w:cs="Times New Roman"/>
          <w:szCs w:val="24"/>
        </w:rPr>
        <w:t>koji su često državljani države u kojoj se nalazi diplomatsko-konzularno predstavništvo i nemaju sve ovlasti kao konzuli po zvanju.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Uloga diplomatske službe za pomorce je vrlo važna: </w:t>
      </w:r>
    </w:p>
    <w:p w:rsidR="00AD1498" w:rsidRPr="00AD1498" w:rsidRDefault="00AD1498" w:rsidP="0035389A">
      <w:pPr>
        <w:numPr>
          <w:ilvl w:val="0"/>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 neke strane države je potrebno dobiti vizu – viza se traži u diplomatsko-konzularnom predstavništvu te države;</w:t>
      </w:r>
    </w:p>
    <w:p w:rsidR="00AD1498" w:rsidRPr="00AD1498" w:rsidRDefault="00AD1498" w:rsidP="0035389A">
      <w:pPr>
        <w:numPr>
          <w:ilvl w:val="0"/>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diplomatski predstavnik može:</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intervenirati u pitanjima reda i discipline na brodu (nemiješanje vlasti luke, ako se radi o stranoj državi), </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rješavati sporove među članovima posade, </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pomaganje u nesrećama, posredovanje u trgovanju, pomaganje u liječenju</w:t>
      </w:r>
    </w:p>
    <w:p w:rsidR="00AD1498" w:rsidRPr="00AD1498" w:rsidRDefault="00AD1498" w:rsidP="0035389A">
      <w:pPr>
        <w:numPr>
          <w:ilvl w:val="1"/>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pomagati u slučaju </w:t>
      </w:r>
      <w:r w:rsidRPr="00AD1498">
        <w:rPr>
          <w:rFonts w:ascii="Times New Roman" w:eastAsia="Times New Roman" w:hAnsi="Times New Roman" w:cs="Times New Roman"/>
          <w:b/>
          <w:bCs/>
          <w:szCs w:val="24"/>
        </w:rPr>
        <w:t>intervencije organa obalne države na brodu</w:t>
      </w:r>
      <w:r w:rsidRPr="00AD1498">
        <w:rPr>
          <w:rFonts w:ascii="Times New Roman" w:eastAsia="Times New Roman" w:hAnsi="Times New Roman" w:cs="Times New Roman"/>
          <w:szCs w:val="24"/>
        </w:rPr>
        <w:t>, ako se radi o izvanrednom slučaju (sud, zatvor,…).</w:t>
      </w:r>
    </w:p>
    <w:p w:rsidR="00AD1498" w:rsidRPr="00AD1498" w:rsidRDefault="00AD1498" w:rsidP="0035389A">
      <w:pPr>
        <w:numPr>
          <w:ilvl w:val="0"/>
          <w:numId w:val="42"/>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vršenje poslova vlasti države kojoj pripada brod (pregled brodskog dnevnika, ukrcaj članova posade,…)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Obično se veleposlanstva (ambasade) otvaraju u glavnim gradovima stranih država, a konzulati u manjim gradovima u kojima ima mnogo građana države koju se zastupa. To je često u lukama u kojima zalaze brodovi pod zastavom ili s velikim brojem pomoraca iz zastupane države. Radi uštede, poslove diplomatsko-konzularne službe za pojedine države mogu vršiti predstavništva nekih drugih država. Na primjer: u RH nema dipl.-</w:t>
      </w:r>
      <w:proofErr w:type="spellStart"/>
      <w:r w:rsidRPr="00AD1498">
        <w:rPr>
          <w:rFonts w:ascii="Times New Roman" w:eastAsia="Times New Roman" w:hAnsi="Times New Roman" w:cs="Times New Roman"/>
          <w:szCs w:val="24"/>
        </w:rPr>
        <w:t>konz</w:t>
      </w:r>
      <w:proofErr w:type="spellEnd"/>
      <w:r w:rsidRPr="00AD1498">
        <w:rPr>
          <w:rFonts w:ascii="Times New Roman" w:eastAsia="Times New Roman" w:hAnsi="Times New Roman" w:cs="Times New Roman"/>
          <w:szCs w:val="24"/>
        </w:rPr>
        <w:t xml:space="preserve">. predstavništva Angole pa svi pomorci koji moraju otići na brod koji se nalazi u Angoli prije polaska na brod moraju poći u Beč gdje se nalazi Angolsko veleposlanstvo za Austriju, Hrvatsku i još neke države, kako bi se tamo </w:t>
      </w:r>
      <w:proofErr w:type="spellStart"/>
      <w:r w:rsidRPr="00AD1498">
        <w:rPr>
          <w:rFonts w:ascii="Times New Roman" w:eastAsia="Times New Roman" w:hAnsi="Times New Roman" w:cs="Times New Roman"/>
          <w:szCs w:val="24"/>
        </w:rPr>
        <w:t>ishodovala</w:t>
      </w:r>
      <w:proofErr w:type="spellEnd"/>
      <w:r w:rsidRPr="00AD1498">
        <w:rPr>
          <w:rFonts w:ascii="Times New Roman" w:eastAsia="Times New Roman" w:hAnsi="Times New Roman" w:cs="Times New Roman"/>
          <w:szCs w:val="24"/>
        </w:rPr>
        <w:t xml:space="preserve"> viza. Isto tako, u Nigeriji nema hrvatskog diplomatsko-konzularnog predstavništva pa će u slučaju potrebe, za veći broj afričkih država biti pozvan u pomoć naš diplomatsko-konzularni predstavnik u Južnoafričkoj republici.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današnjim uvjetima plovi se na brodovima s mješovitim posadama. Često kada se plovi u područjima nestabilnih političkih prilika. Stoga se svakodnevno mogu pojaviti situacije u kojima zapovjednik nije siguran u svoje pravne postupke, te u posljedice koje bi njegove akcije mogle izazvati. U svakom slučaju preporuča se kontaktirati diplomatskog predstavnika, a u slučaju da naša država u nekoj luci nema vlastitog predstavnika, potrebno je kontaktirati predstavnika neke druge države koji ima ovlaštenja zastupati i nas.</w:t>
      </w:r>
    </w:p>
    <w:p w:rsidR="00AD1498" w:rsidRPr="00AD1498" w:rsidRDefault="00AD1498" w:rsidP="00AD1498">
      <w:pPr>
        <w:pStyle w:val="Heading2"/>
      </w:pPr>
      <w:bookmarkStart w:id="12" w:name="_Toc151718980"/>
      <w:bookmarkStart w:id="13" w:name="_Toc494121978"/>
      <w:r w:rsidRPr="00AD1498">
        <w:lastRenderedPageBreak/>
        <w:t>Uloga IMO-a u pomorskom pravu</w:t>
      </w:r>
      <w:bookmarkEnd w:id="12"/>
      <w:bookmarkEnd w:id="13"/>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IMO - </w:t>
      </w:r>
      <w:r w:rsidRPr="00AD1498">
        <w:rPr>
          <w:rFonts w:ascii="Times New Roman" w:eastAsia="Times New Roman" w:hAnsi="Times New Roman" w:cs="Times New Roman"/>
          <w:b/>
          <w:i/>
          <w:iCs/>
          <w:szCs w:val="24"/>
        </w:rPr>
        <w:t xml:space="preserve">International </w:t>
      </w:r>
      <w:proofErr w:type="spellStart"/>
      <w:r w:rsidRPr="00AD1498">
        <w:rPr>
          <w:rFonts w:ascii="Times New Roman" w:eastAsia="Times New Roman" w:hAnsi="Times New Roman" w:cs="Times New Roman"/>
          <w:b/>
          <w:i/>
          <w:iCs/>
          <w:szCs w:val="24"/>
        </w:rPr>
        <w:t>Maritime</w:t>
      </w:r>
      <w:proofErr w:type="spellEnd"/>
      <w:r w:rsidRPr="00AD1498">
        <w:rPr>
          <w:rFonts w:ascii="Times New Roman" w:eastAsia="Times New Roman" w:hAnsi="Times New Roman" w:cs="Times New Roman"/>
          <w:b/>
          <w:i/>
          <w:iCs/>
          <w:szCs w:val="24"/>
        </w:rPr>
        <w:t xml:space="preserve"> </w:t>
      </w:r>
      <w:proofErr w:type="spellStart"/>
      <w:r w:rsidRPr="00AD1498">
        <w:rPr>
          <w:rFonts w:ascii="Times New Roman" w:eastAsia="Times New Roman" w:hAnsi="Times New Roman" w:cs="Times New Roman"/>
          <w:b/>
          <w:i/>
          <w:iCs/>
          <w:szCs w:val="24"/>
        </w:rPr>
        <w:t>Organization</w:t>
      </w:r>
      <w:proofErr w:type="spellEnd"/>
      <w:r w:rsidRPr="00AD1498">
        <w:rPr>
          <w:rFonts w:ascii="Times New Roman" w:eastAsia="Times New Roman" w:hAnsi="Times New Roman" w:cs="Times New Roman"/>
          <w:szCs w:val="24"/>
        </w:rPr>
        <w:t xml:space="preserve"> – Međunarodna pomorska organizacija, danas je najvažniji čimbenik neprekidnog razvoja pomorskog prava.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Osnovana je kao posebna agencija Ujedinjenih Naroda u svrhu poboljšanja sigurnosti na moru.</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Sjedište joj je u Londonu, pridruženo joj je 166 članica, a djeluje preko svojih odbora i pododbora.</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Što je to IMO?  </w:t>
      </w:r>
      <w:r w:rsidRPr="00AD1498">
        <w:rPr>
          <w:rFonts w:ascii="Times New Roman" w:eastAsia="Times New Roman" w:hAnsi="Times New Roman" w:cs="Times New Roman"/>
          <w:szCs w:val="24"/>
        </w:rPr>
        <w:t>1948. godine pod okriljem UN-a održana je konferencija, a od 1958. godine počela je djelovati IMO (nekad IMCO – savjetodavna).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Dva motiva koja su potakla nastanak organizacije: sigurnost plovidbe, te opasnost od zagađivanja mora.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Vodi ju </w:t>
      </w:r>
      <w:r w:rsidRPr="00AD1498">
        <w:rPr>
          <w:rFonts w:ascii="Times New Roman" w:eastAsia="Times New Roman" w:hAnsi="Times New Roman" w:cs="Times New Roman"/>
          <w:b/>
          <w:szCs w:val="24"/>
        </w:rPr>
        <w:t>Skupština</w:t>
      </w:r>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i/>
          <w:szCs w:val="24"/>
        </w:rPr>
        <w:t>Assembly</w:t>
      </w:r>
      <w:proofErr w:type="spellEnd"/>
      <w:r w:rsidRPr="00AD1498">
        <w:rPr>
          <w:rFonts w:ascii="Times New Roman" w:eastAsia="Times New Roman" w:hAnsi="Times New Roman" w:cs="Times New Roman"/>
          <w:szCs w:val="24"/>
        </w:rPr>
        <w:t xml:space="preserve">), koja zasjeda svake dvije godine. U razdoblju između zasjedanja, IMO-om upravlja </w:t>
      </w:r>
      <w:r w:rsidRPr="00AD1498">
        <w:rPr>
          <w:rFonts w:ascii="Times New Roman" w:eastAsia="Times New Roman" w:hAnsi="Times New Roman" w:cs="Times New Roman"/>
          <w:b/>
          <w:szCs w:val="24"/>
        </w:rPr>
        <w:t xml:space="preserve">Savjet </w:t>
      </w:r>
      <w:r w:rsidRPr="00AD1498">
        <w:rPr>
          <w:rFonts w:ascii="Times New Roman" w:eastAsia="Times New Roman" w:hAnsi="Times New Roman" w:cs="Times New Roman"/>
          <w:szCs w:val="24"/>
        </w:rPr>
        <w:t>(</w:t>
      </w:r>
      <w:proofErr w:type="spellStart"/>
      <w:r w:rsidRPr="00AD1498">
        <w:rPr>
          <w:rFonts w:ascii="Times New Roman" w:eastAsia="Times New Roman" w:hAnsi="Times New Roman" w:cs="Times New Roman"/>
          <w:i/>
          <w:szCs w:val="24"/>
        </w:rPr>
        <w:t>Council</w:t>
      </w:r>
      <w:proofErr w:type="spellEnd"/>
      <w:r w:rsidRPr="00AD1498">
        <w:rPr>
          <w:rFonts w:ascii="Times New Roman" w:eastAsia="Times New Roman" w:hAnsi="Times New Roman" w:cs="Times New Roman"/>
          <w:i/>
          <w:szCs w:val="24"/>
        </w:rPr>
        <w:t>)</w:t>
      </w:r>
      <w:r w:rsidRPr="00AD1498">
        <w:rPr>
          <w:rFonts w:ascii="Times New Roman" w:eastAsia="Times New Roman" w:hAnsi="Times New Roman" w:cs="Times New Roman"/>
          <w:szCs w:val="24"/>
        </w:rPr>
        <w:t xml:space="preserve"> od 40 članova. Na čelu je </w:t>
      </w:r>
      <w:r w:rsidRPr="00AD1498">
        <w:rPr>
          <w:rFonts w:ascii="Times New Roman" w:eastAsia="Times New Roman" w:hAnsi="Times New Roman" w:cs="Times New Roman"/>
          <w:b/>
          <w:szCs w:val="24"/>
        </w:rPr>
        <w:t>Generalni tajnik</w:t>
      </w:r>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i/>
          <w:szCs w:val="24"/>
        </w:rPr>
        <w:t>Secretary</w:t>
      </w:r>
      <w:proofErr w:type="spellEnd"/>
      <w:r w:rsidRPr="00AD1498">
        <w:rPr>
          <w:rFonts w:ascii="Times New Roman" w:eastAsia="Times New Roman" w:hAnsi="Times New Roman" w:cs="Times New Roman"/>
          <w:i/>
          <w:szCs w:val="24"/>
        </w:rPr>
        <w:t xml:space="preserve"> General</w:t>
      </w:r>
      <w:r w:rsidRPr="00AD1498">
        <w:rPr>
          <w:rFonts w:ascii="Times New Roman" w:eastAsia="Times New Roman" w:hAnsi="Times New Roman" w:cs="Times New Roman"/>
          <w:szCs w:val="24"/>
        </w:rPr>
        <w:t xml:space="preserve">) kojem pomaže oko 300 zaposlenika iz čitavog svijeta. Imenuje ga Savjet, a potvrđuje Skupština. Sjedište: 4 Albert </w:t>
      </w:r>
      <w:proofErr w:type="spellStart"/>
      <w:r w:rsidRPr="00AD1498">
        <w:rPr>
          <w:rFonts w:ascii="Times New Roman" w:eastAsia="Times New Roman" w:hAnsi="Times New Roman" w:cs="Times New Roman"/>
          <w:szCs w:val="24"/>
        </w:rPr>
        <w:t>Embankment</w:t>
      </w:r>
      <w:proofErr w:type="spellEnd"/>
      <w:r w:rsidRPr="00AD1498">
        <w:rPr>
          <w:rFonts w:ascii="Times New Roman" w:eastAsia="Times New Roman" w:hAnsi="Times New Roman" w:cs="Times New Roman"/>
          <w:szCs w:val="24"/>
        </w:rPr>
        <w:t xml:space="preserve">, London,  </w:t>
      </w:r>
      <w:hyperlink r:id="rId9" w:history="1">
        <w:r w:rsidRPr="00AD1498">
          <w:rPr>
            <w:rFonts w:ascii="Times New Roman" w:eastAsia="Times New Roman" w:hAnsi="Times New Roman" w:cs="Times New Roman"/>
            <w:szCs w:val="24"/>
            <w:u w:val="single"/>
          </w:rPr>
          <w:t>www.imo.org</w:t>
        </w:r>
      </w:hyperlink>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Odbori IMO-a su:</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i/>
          <w:iCs/>
          <w:szCs w:val="24"/>
        </w:rPr>
        <w:t>Maritime</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Safety</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Committee</w:t>
      </w:r>
      <w:proofErr w:type="spellEnd"/>
      <w:r w:rsidRPr="00AD1498">
        <w:rPr>
          <w:rFonts w:ascii="Times New Roman" w:eastAsia="Times New Roman" w:hAnsi="Times New Roman" w:cs="Times New Roman"/>
          <w:szCs w:val="24"/>
        </w:rPr>
        <w:t xml:space="preserve"> – Odbor za sigurnost mora (najstariji)</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 xml:space="preserve">Marine </w:t>
      </w:r>
      <w:proofErr w:type="spellStart"/>
      <w:r w:rsidRPr="00AD1498">
        <w:rPr>
          <w:rFonts w:ascii="Times New Roman" w:eastAsia="Times New Roman" w:hAnsi="Times New Roman" w:cs="Times New Roman"/>
          <w:i/>
          <w:iCs/>
          <w:szCs w:val="24"/>
        </w:rPr>
        <w:t>Environment</w:t>
      </w:r>
      <w:proofErr w:type="spellEnd"/>
      <w:r w:rsidRPr="00AD1498">
        <w:rPr>
          <w:rFonts w:ascii="Times New Roman" w:eastAsia="Times New Roman" w:hAnsi="Times New Roman" w:cs="Times New Roman"/>
          <w:i/>
          <w:iCs/>
          <w:szCs w:val="24"/>
        </w:rPr>
        <w:t xml:space="preserve"> Protection </w:t>
      </w:r>
      <w:proofErr w:type="spellStart"/>
      <w:r w:rsidRPr="00AD1498">
        <w:rPr>
          <w:rFonts w:ascii="Times New Roman" w:eastAsia="Times New Roman" w:hAnsi="Times New Roman" w:cs="Times New Roman"/>
          <w:i/>
          <w:iCs/>
          <w:szCs w:val="24"/>
        </w:rPr>
        <w:t>Committee</w:t>
      </w:r>
      <w:proofErr w:type="spellEnd"/>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iCs/>
          <w:szCs w:val="24"/>
        </w:rPr>
        <w:t>– Odbor za zaštitu morskog okoliša;</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i/>
          <w:szCs w:val="24"/>
        </w:rPr>
        <w:t xml:space="preserve">Legal </w:t>
      </w:r>
      <w:proofErr w:type="spellStart"/>
      <w:r w:rsidRPr="00AD1498">
        <w:rPr>
          <w:rFonts w:ascii="Times New Roman" w:eastAsia="Times New Roman" w:hAnsi="Times New Roman" w:cs="Times New Roman"/>
          <w:i/>
          <w:szCs w:val="24"/>
        </w:rPr>
        <w:t>Committee</w:t>
      </w:r>
      <w:proofErr w:type="spellEnd"/>
      <w:r w:rsidRPr="00AD1498">
        <w:rPr>
          <w:rFonts w:ascii="Times New Roman" w:eastAsia="Times New Roman" w:hAnsi="Times New Roman" w:cs="Times New Roman"/>
          <w:i/>
          <w:szCs w:val="24"/>
        </w:rPr>
        <w:t xml:space="preserve"> – </w:t>
      </w:r>
      <w:r w:rsidRPr="00AD1498">
        <w:rPr>
          <w:rFonts w:ascii="Times New Roman" w:eastAsia="Times New Roman" w:hAnsi="Times New Roman" w:cs="Times New Roman"/>
          <w:szCs w:val="24"/>
        </w:rPr>
        <w:t>Pravni odbor;</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i/>
          <w:szCs w:val="24"/>
        </w:rPr>
        <w:t>Tecnical</w:t>
      </w:r>
      <w:proofErr w:type="spellEnd"/>
      <w:r w:rsidRPr="00AD1498">
        <w:rPr>
          <w:rFonts w:ascii="Times New Roman" w:eastAsia="Times New Roman" w:hAnsi="Times New Roman" w:cs="Times New Roman"/>
          <w:i/>
          <w:szCs w:val="24"/>
        </w:rPr>
        <w:t xml:space="preserve"> Co-</w:t>
      </w:r>
      <w:proofErr w:type="spellStart"/>
      <w:r w:rsidRPr="00AD1498">
        <w:rPr>
          <w:rFonts w:ascii="Times New Roman" w:eastAsia="Times New Roman" w:hAnsi="Times New Roman" w:cs="Times New Roman"/>
          <w:szCs w:val="24"/>
        </w:rPr>
        <w:t>operation</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Committee</w:t>
      </w:r>
      <w:proofErr w:type="spellEnd"/>
      <w:r w:rsidRPr="00AD1498">
        <w:rPr>
          <w:rFonts w:ascii="Times New Roman" w:eastAsia="Times New Roman" w:hAnsi="Times New Roman" w:cs="Times New Roman"/>
          <w:szCs w:val="24"/>
        </w:rPr>
        <w:t xml:space="preserve"> – Tehnički odbor (od velike pomoći državama u razvoju);</w:t>
      </w:r>
    </w:p>
    <w:p w:rsidR="00AD1498" w:rsidRPr="00AD1498" w:rsidRDefault="00AD1498" w:rsidP="00AD1498">
      <w:pPr>
        <w:numPr>
          <w:ilvl w:val="1"/>
          <w:numId w:val="23"/>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i/>
          <w:szCs w:val="24"/>
        </w:rPr>
        <w:t>Facilitation</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Committee</w:t>
      </w:r>
      <w:proofErr w:type="spellEnd"/>
      <w:r w:rsidRPr="00AD1498">
        <w:rPr>
          <w:rFonts w:ascii="Times New Roman" w:eastAsia="Times New Roman" w:hAnsi="Times New Roman" w:cs="Times New Roman"/>
          <w:i/>
          <w:szCs w:val="24"/>
        </w:rPr>
        <w:t xml:space="preserve"> – </w:t>
      </w:r>
      <w:r w:rsidRPr="00AD1498">
        <w:rPr>
          <w:rFonts w:ascii="Times New Roman" w:eastAsia="Times New Roman" w:hAnsi="Times New Roman" w:cs="Times New Roman"/>
          <w:szCs w:val="24"/>
        </w:rPr>
        <w:t>Odbor za olakšice (smanjivanje formalnosti i pojednostavnjenje dokumentacije).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Pododbori IMO-a</w:t>
      </w:r>
      <w:r w:rsidRPr="00AD1498">
        <w:rPr>
          <w:rFonts w:ascii="Times New Roman" w:eastAsia="Times New Roman" w:hAnsi="Times New Roman" w:cs="Times New Roman"/>
          <w:szCs w:val="24"/>
        </w:rPr>
        <w:t xml:space="preserve"> tretiraju specifično područje pomorstva, </w:t>
      </w:r>
      <w:proofErr w:type="spellStart"/>
      <w:r w:rsidRPr="00AD1498">
        <w:rPr>
          <w:rFonts w:ascii="Times New Roman" w:eastAsia="Times New Roman" w:hAnsi="Times New Roman" w:cs="Times New Roman"/>
          <w:szCs w:val="24"/>
        </w:rPr>
        <w:t>npr</w:t>
      </w:r>
      <w:proofErr w:type="spellEnd"/>
      <w:r w:rsidRPr="00AD1498">
        <w:rPr>
          <w:rFonts w:ascii="Times New Roman" w:eastAsia="Times New Roman" w:hAnsi="Times New Roman" w:cs="Times New Roman"/>
          <w:szCs w:val="24"/>
        </w:rPr>
        <w:t>:</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NAV - </w:t>
      </w:r>
      <w:proofErr w:type="spellStart"/>
      <w:r w:rsidRPr="00AD1498">
        <w:rPr>
          <w:rFonts w:ascii="Times New Roman" w:eastAsia="Times New Roman" w:hAnsi="Times New Roman" w:cs="Times New Roman"/>
          <w:i/>
          <w:iCs/>
          <w:szCs w:val="24"/>
        </w:rPr>
        <w:t>Safety</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of</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Navigation</w:t>
      </w:r>
      <w:proofErr w:type="spellEnd"/>
      <w:r w:rsidRPr="00AD1498">
        <w:rPr>
          <w:rFonts w:ascii="Times New Roman" w:eastAsia="Times New Roman" w:hAnsi="Times New Roman" w:cs="Times New Roman"/>
          <w:szCs w:val="24"/>
        </w:rPr>
        <w:t xml:space="preserve"> – Sigurnost plovidbe;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COMSAR - </w:t>
      </w:r>
      <w:proofErr w:type="spellStart"/>
      <w:r w:rsidRPr="00AD1498">
        <w:rPr>
          <w:rFonts w:ascii="Times New Roman" w:eastAsia="Times New Roman" w:hAnsi="Times New Roman" w:cs="Times New Roman"/>
          <w:i/>
          <w:iCs/>
          <w:szCs w:val="24"/>
        </w:rPr>
        <w:t>Radiocommunications</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Search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Rescue</w:t>
      </w:r>
      <w:proofErr w:type="spellEnd"/>
      <w:r w:rsidRPr="00AD1498">
        <w:rPr>
          <w:rFonts w:ascii="Times New Roman" w:eastAsia="Times New Roman" w:hAnsi="Times New Roman" w:cs="Times New Roman"/>
          <w:szCs w:val="24"/>
        </w:rPr>
        <w:t xml:space="preserve"> – </w:t>
      </w:r>
      <w:proofErr w:type="spellStart"/>
      <w:r w:rsidRPr="00AD1498">
        <w:rPr>
          <w:rFonts w:ascii="Times New Roman" w:eastAsia="Times New Roman" w:hAnsi="Times New Roman" w:cs="Times New Roman"/>
          <w:szCs w:val="24"/>
        </w:rPr>
        <w:t>Radiokomunikacije</w:t>
      </w:r>
      <w:proofErr w:type="spellEnd"/>
      <w:r w:rsidRPr="00AD1498">
        <w:rPr>
          <w:rFonts w:ascii="Times New Roman" w:eastAsia="Times New Roman" w:hAnsi="Times New Roman" w:cs="Times New Roman"/>
          <w:szCs w:val="24"/>
        </w:rPr>
        <w:t>, traganje i spašavanje;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STW - </w:t>
      </w:r>
      <w:r w:rsidRPr="00AD1498">
        <w:rPr>
          <w:rFonts w:ascii="Times New Roman" w:eastAsia="Times New Roman" w:hAnsi="Times New Roman" w:cs="Times New Roman"/>
          <w:i/>
          <w:iCs/>
          <w:szCs w:val="24"/>
        </w:rPr>
        <w:t xml:space="preserve">Training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Watchkeeping</w:t>
      </w:r>
      <w:proofErr w:type="spellEnd"/>
      <w:r w:rsidRPr="00AD1498">
        <w:rPr>
          <w:rFonts w:ascii="Times New Roman" w:eastAsia="Times New Roman" w:hAnsi="Times New Roman" w:cs="Times New Roman"/>
          <w:szCs w:val="24"/>
        </w:rPr>
        <w:t xml:space="preserve"> – Obrazovanje i držanje straže;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DSC - </w:t>
      </w:r>
      <w:proofErr w:type="spellStart"/>
      <w:r w:rsidRPr="00AD1498">
        <w:rPr>
          <w:rFonts w:ascii="Times New Roman" w:eastAsia="Times New Roman" w:hAnsi="Times New Roman" w:cs="Times New Roman"/>
          <w:i/>
          <w:iCs/>
          <w:szCs w:val="24"/>
        </w:rPr>
        <w:t>Carriage</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of</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Dangerous</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Goods</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solid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Cargoes</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Containers</w:t>
      </w:r>
      <w:proofErr w:type="spellEnd"/>
      <w:r w:rsidRPr="00AD1498">
        <w:rPr>
          <w:rFonts w:ascii="Times New Roman" w:eastAsia="Times New Roman" w:hAnsi="Times New Roman" w:cs="Times New Roman"/>
          <w:szCs w:val="24"/>
        </w:rPr>
        <w:t xml:space="preserve"> – prijevoz opasnog i krutog tereta i kontejnera;</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DE - </w:t>
      </w:r>
      <w:proofErr w:type="spellStart"/>
      <w:r w:rsidRPr="00AD1498">
        <w:rPr>
          <w:rFonts w:ascii="Times New Roman" w:eastAsia="Times New Roman" w:hAnsi="Times New Roman" w:cs="Times New Roman"/>
          <w:i/>
          <w:iCs/>
          <w:szCs w:val="24"/>
        </w:rPr>
        <w:t>Ship</w:t>
      </w:r>
      <w:proofErr w:type="spellEnd"/>
      <w:r w:rsidRPr="00AD1498">
        <w:rPr>
          <w:rFonts w:ascii="Times New Roman" w:eastAsia="Times New Roman" w:hAnsi="Times New Roman" w:cs="Times New Roman"/>
          <w:i/>
          <w:iCs/>
          <w:szCs w:val="24"/>
        </w:rPr>
        <w:t xml:space="preserve"> Design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Equipment</w:t>
      </w:r>
      <w:proofErr w:type="spellEnd"/>
      <w:r w:rsidRPr="00AD1498">
        <w:rPr>
          <w:rFonts w:ascii="Times New Roman" w:eastAsia="Times New Roman" w:hAnsi="Times New Roman" w:cs="Times New Roman"/>
          <w:szCs w:val="24"/>
        </w:rPr>
        <w:t xml:space="preserve"> – Gradnja i opremanje;</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FP - </w:t>
      </w:r>
      <w:proofErr w:type="spellStart"/>
      <w:r w:rsidRPr="00AD1498">
        <w:rPr>
          <w:rFonts w:ascii="Times New Roman" w:eastAsia="Times New Roman" w:hAnsi="Times New Roman" w:cs="Times New Roman"/>
          <w:i/>
          <w:iCs/>
          <w:szCs w:val="24"/>
        </w:rPr>
        <w:t>Fire</w:t>
      </w:r>
      <w:proofErr w:type="spellEnd"/>
      <w:r w:rsidRPr="00AD1498">
        <w:rPr>
          <w:rFonts w:ascii="Times New Roman" w:eastAsia="Times New Roman" w:hAnsi="Times New Roman" w:cs="Times New Roman"/>
          <w:i/>
          <w:iCs/>
          <w:szCs w:val="24"/>
        </w:rPr>
        <w:t xml:space="preserve"> Protection</w:t>
      </w:r>
      <w:r w:rsidRPr="00AD1498">
        <w:rPr>
          <w:rFonts w:ascii="Times New Roman" w:eastAsia="Times New Roman" w:hAnsi="Times New Roman" w:cs="Times New Roman"/>
          <w:szCs w:val="24"/>
        </w:rPr>
        <w:t xml:space="preserve"> – Zaštita od požara;</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SLF - </w:t>
      </w:r>
      <w:proofErr w:type="spellStart"/>
      <w:r w:rsidRPr="00AD1498">
        <w:rPr>
          <w:rFonts w:ascii="Times New Roman" w:eastAsia="Times New Roman" w:hAnsi="Times New Roman" w:cs="Times New Roman"/>
          <w:i/>
          <w:iCs/>
          <w:szCs w:val="24"/>
        </w:rPr>
        <w:t>Stability</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Load</w:t>
      </w:r>
      <w:proofErr w:type="spellEnd"/>
      <w:r w:rsidRPr="00AD1498">
        <w:rPr>
          <w:rFonts w:ascii="Times New Roman" w:eastAsia="Times New Roman" w:hAnsi="Times New Roman" w:cs="Times New Roman"/>
          <w:i/>
          <w:iCs/>
          <w:szCs w:val="24"/>
        </w:rPr>
        <w:t xml:space="preserve"> Lines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Fishing</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Vessel</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Safety</w:t>
      </w:r>
      <w:proofErr w:type="spellEnd"/>
      <w:r w:rsidRPr="00AD1498">
        <w:rPr>
          <w:rFonts w:ascii="Times New Roman" w:eastAsia="Times New Roman" w:hAnsi="Times New Roman" w:cs="Times New Roman"/>
          <w:szCs w:val="24"/>
        </w:rPr>
        <w:t xml:space="preserve"> – Stabilnost i krcanje tereta, sigurnost ribarskih brodova;</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FSI - </w:t>
      </w:r>
      <w:proofErr w:type="spellStart"/>
      <w:r w:rsidRPr="00AD1498">
        <w:rPr>
          <w:rFonts w:ascii="Times New Roman" w:eastAsia="Times New Roman" w:hAnsi="Times New Roman" w:cs="Times New Roman"/>
          <w:i/>
          <w:iCs/>
          <w:szCs w:val="24"/>
        </w:rPr>
        <w:t>Flag</w:t>
      </w:r>
      <w:proofErr w:type="spellEnd"/>
      <w:r w:rsidRPr="00AD1498">
        <w:rPr>
          <w:rFonts w:ascii="Times New Roman" w:eastAsia="Times New Roman" w:hAnsi="Times New Roman" w:cs="Times New Roman"/>
          <w:i/>
          <w:iCs/>
          <w:szCs w:val="24"/>
        </w:rPr>
        <w:t xml:space="preserve"> State </w:t>
      </w:r>
      <w:proofErr w:type="spellStart"/>
      <w:r w:rsidRPr="00AD1498">
        <w:rPr>
          <w:rFonts w:ascii="Times New Roman" w:eastAsia="Times New Roman" w:hAnsi="Times New Roman" w:cs="Times New Roman"/>
          <w:i/>
          <w:iCs/>
          <w:szCs w:val="24"/>
        </w:rPr>
        <w:t>Implementation</w:t>
      </w:r>
      <w:proofErr w:type="spellEnd"/>
      <w:r w:rsidRPr="00AD1498">
        <w:rPr>
          <w:rFonts w:ascii="Times New Roman" w:eastAsia="Times New Roman" w:hAnsi="Times New Roman" w:cs="Times New Roman"/>
          <w:szCs w:val="24"/>
        </w:rPr>
        <w:t xml:space="preserve"> – Državna pripadnost (zastave pogodnosti);</w:t>
      </w:r>
    </w:p>
    <w:p w:rsidR="00AD1498" w:rsidRPr="00AD1498" w:rsidRDefault="00AD1498" w:rsidP="00AD1498">
      <w:pPr>
        <w:numPr>
          <w:ilvl w:val="1"/>
          <w:numId w:val="24"/>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BLG - </w:t>
      </w:r>
      <w:proofErr w:type="spellStart"/>
      <w:r w:rsidRPr="00AD1498">
        <w:rPr>
          <w:rFonts w:ascii="Times New Roman" w:eastAsia="Times New Roman" w:hAnsi="Times New Roman" w:cs="Times New Roman"/>
          <w:i/>
          <w:iCs/>
          <w:szCs w:val="24"/>
        </w:rPr>
        <w:t>Bulk</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Liquids</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and</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Gases</w:t>
      </w:r>
      <w:proofErr w:type="spellEnd"/>
      <w:r w:rsidRPr="00AD1498">
        <w:rPr>
          <w:rFonts w:ascii="Times New Roman" w:eastAsia="Times New Roman" w:hAnsi="Times New Roman" w:cs="Times New Roman"/>
          <w:szCs w:val="24"/>
        </w:rPr>
        <w:t xml:space="preserve"> – Tekući tereti i plinovi.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 okriljem IMO-a do danas je usvojeno 40-ak konvencija i protokola, te više od 800 pravilnika (</w:t>
      </w:r>
      <w:proofErr w:type="spellStart"/>
      <w:r w:rsidRPr="00AD1498">
        <w:rPr>
          <w:rFonts w:ascii="Times New Roman" w:eastAsia="Times New Roman" w:hAnsi="Times New Roman" w:cs="Times New Roman"/>
          <w:i/>
          <w:szCs w:val="24"/>
        </w:rPr>
        <w:t>codes</w:t>
      </w:r>
      <w:proofErr w:type="spellEnd"/>
      <w:r w:rsidRPr="00AD1498">
        <w:rPr>
          <w:rFonts w:ascii="Times New Roman" w:eastAsia="Times New Roman" w:hAnsi="Times New Roman" w:cs="Times New Roman"/>
          <w:szCs w:val="24"/>
        </w:rPr>
        <w:t>) vezanih za sigurnost plovidbe i sprječavanje zagađivanja mora. U prilogu se nalazi popis važnijih pravilnika, a popis konvencija naveden je u poglavlju 5.</w:t>
      </w:r>
    </w:p>
    <w:p w:rsidR="00AD1498" w:rsidRPr="00AD1498" w:rsidRDefault="00AD1498" w:rsidP="00AD1498">
      <w:pPr>
        <w:spacing w:after="0" w:line="240" w:lineRule="auto"/>
        <w:ind w:firstLine="720"/>
        <w:jc w:val="both"/>
        <w:rPr>
          <w:rFonts w:ascii="Times New Roman" w:eastAsia="Times New Roman" w:hAnsi="Times New Roman" w:cs="Times New Roman"/>
          <w:b/>
          <w:bCs/>
          <w:szCs w:val="24"/>
        </w:rPr>
      </w:pPr>
      <w:r w:rsidRPr="00AD1498">
        <w:rPr>
          <w:rFonts w:ascii="Times New Roman" w:eastAsia="Times New Roman" w:hAnsi="Times New Roman" w:cs="Times New Roman"/>
          <w:b/>
          <w:bCs/>
          <w:szCs w:val="24"/>
        </w:rPr>
        <w:t>Konvencije:</w:t>
      </w:r>
      <w:r>
        <w:rPr>
          <w:rFonts w:ascii="Times New Roman" w:eastAsia="Times New Roman" w:hAnsi="Times New Roman" w:cs="Times New Roman"/>
          <w:b/>
          <w:bCs/>
          <w:szCs w:val="24"/>
        </w:rPr>
        <w:t xml:space="preserve"> </w:t>
      </w:r>
    </w:p>
    <w:p w:rsidR="00AD1498" w:rsidRPr="00AD1498" w:rsidRDefault="00AD1498" w:rsidP="0035389A">
      <w:pPr>
        <w:pStyle w:val="ListParagraph"/>
        <w:numPr>
          <w:ilvl w:val="0"/>
          <w:numId w:val="45"/>
        </w:numPr>
        <w:tabs>
          <w:tab w:val="num" w:pos="926"/>
        </w:tabs>
        <w:rPr>
          <w:lang w:val="en-US"/>
        </w:rPr>
      </w:pPr>
      <w:r w:rsidRPr="00AD1498">
        <w:rPr>
          <w:b/>
          <w:lang w:val="en-US"/>
        </w:rPr>
        <w:t xml:space="preserve">SOLAS </w:t>
      </w:r>
      <w:r w:rsidRPr="00AD1498">
        <w:rPr>
          <w:lang w:val="en-US"/>
        </w:rPr>
        <w:t xml:space="preserve">International Convention for the Safety of Life at Sea, 1974 </w:t>
      </w:r>
    </w:p>
    <w:p w:rsidR="00AD1498" w:rsidRPr="00AD1498" w:rsidRDefault="00AD1498" w:rsidP="0035389A">
      <w:pPr>
        <w:pStyle w:val="ListParagraph"/>
        <w:numPr>
          <w:ilvl w:val="0"/>
          <w:numId w:val="45"/>
        </w:numPr>
        <w:tabs>
          <w:tab w:val="num" w:pos="926"/>
        </w:tabs>
        <w:rPr>
          <w:lang w:val="en-US"/>
        </w:rPr>
      </w:pPr>
      <w:r w:rsidRPr="00AD1498">
        <w:rPr>
          <w:b/>
          <w:lang w:val="en-US"/>
        </w:rPr>
        <w:t>MARPOL</w:t>
      </w:r>
      <w:r w:rsidRPr="00AD1498">
        <w:rPr>
          <w:lang w:val="en-US"/>
        </w:rPr>
        <w:t xml:space="preserve"> International Convention for the Prevention of Pollution from Ships, 1973, (</w:t>
      </w:r>
      <w:proofErr w:type="spellStart"/>
      <w:r w:rsidRPr="00AD1498">
        <w:rPr>
          <w:lang w:val="en-US"/>
        </w:rPr>
        <w:t>izmjene</w:t>
      </w:r>
      <w:proofErr w:type="spellEnd"/>
      <w:r w:rsidRPr="00AD1498">
        <w:rPr>
          <w:lang w:val="en-US"/>
        </w:rPr>
        <w:t xml:space="preserve"> 1978, 1997)</w:t>
      </w:r>
    </w:p>
    <w:p w:rsidR="00AD1498" w:rsidRPr="00AD1498" w:rsidRDefault="00AD1498" w:rsidP="0035389A">
      <w:pPr>
        <w:pStyle w:val="ListParagraph"/>
        <w:numPr>
          <w:ilvl w:val="0"/>
          <w:numId w:val="45"/>
        </w:numPr>
        <w:tabs>
          <w:tab w:val="num" w:pos="926"/>
        </w:tabs>
        <w:rPr>
          <w:lang w:val="en-US"/>
        </w:rPr>
      </w:pPr>
      <w:r w:rsidRPr="00AD1498">
        <w:rPr>
          <w:b/>
          <w:lang w:val="en-US"/>
        </w:rPr>
        <w:t>STCW</w:t>
      </w:r>
      <w:r w:rsidRPr="00AD1498">
        <w:rPr>
          <w:lang w:val="en-US"/>
        </w:rPr>
        <w:t xml:space="preserve"> International Convention on Standards of Training, Certification and </w:t>
      </w:r>
      <w:proofErr w:type="spellStart"/>
      <w:r w:rsidRPr="00AD1498">
        <w:rPr>
          <w:lang w:val="en-US"/>
        </w:rPr>
        <w:t>Watchkeeping</w:t>
      </w:r>
      <w:proofErr w:type="spellEnd"/>
      <w:r w:rsidRPr="00AD1498">
        <w:rPr>
          <w:lang w:val="en-US"/>
        </w:rPr>
        <w:t xml:space="preserve"> for Seafarers (</w:t>
      </w:r>
      <w:proofErr w:type="spellStart"/>
      <w:r w:rsidRPr="00AD1498">
        <w:rPr>
          <w:lang w:val="en-US"/>
        </w:rPr>
        <w:t>posljednja</w:t>
      </w:r>
      <w:proofErr w:type="spellEnd"/>
      <w:r w:rsidRPr="00AD1498">
        <w:rPr>
          <w:lang w:val="en-US"/>
        </w:rPr>
        <w:t xml:space="preserve"> </w:t>
      </w:r>
      <w:proofErr w:type="spellStart"/>
      <w:r w:rsidRPr="00AD1498">
        <w:rPr>
          <w:lang w:val="en-US"/>
        </w:rPr>
        <w:t>izmjena</w:t>
      </w:r>
      <w:proofErr w:type="spellEnd"/>
      <w:r w:rsidRPr="00AD1498">
        <w:rPr>
          <w:lang w:val="en-US"/>
        </w:rPr>
        <w:t xml:space="preserve"> 2010 Manila)</w:t>
      </w:r>
    </w:p>
    <w:p w:rsidR="00AD1498" w:rsidRPr="00AD1498" w:rsidRDefault="00AD1498" w:rsidP="0035389A">
      <w:pPr>
        <w:pStyle w:val="ListParagraph"/>
        <w:numPr>
          <w:ilvl w:val="0"/>
          <w:numId w:val="45"/>
        </w:numPr>
        <w:tabs>
          <w:tab w:val="num" w:pos="926"/>
        </w:tabs>
        <w:rPr>
          <w:lang w:val="en-US"/>
        </w:rPr>
      </w:pPr>
      <w:r w:rsidRPr="00AD1498">
        <w:rPr>
          <w:b/>
          <w:lang w:val="en-US"/>
        </w:rPr>
        <w:t xml:space="preserve">COLREG </w:t>
      </w:r>
      <w:r w:rsidRPr="00AD1498">
        <w:rPr>
          <w:lang w:val="en-US"/>
        </w:rPr>
        <w:t>Convention on the International Regulations for Preventing Collisions at Sea, 1972</w:t>
      </w:r>
    </w:p>
    <w:p w:rsidR="00AD1498" w:rsidRPr="00AD1498" w:rsidRDefault="00AD1498" w:rsidP="0035389A">
      <w:pPr>
        <w:pStyle w:val="ListParagraph"/>
        <w:numPr>
          <w:ilvl w:val="0"/>
          <w:numId w:val="45"/>
        </w:numPr>
        <w:tabs>
          <w:tab w:val="num" w:pos="926"/>
        </w:tabs>
        <w:rPr>
          <w:lang w:val="en-US"/>
        </w:rPr>
      </w:pPr>
      <w:r w:rsidRPr="00AD1498">
        <w:rPr>
          <w:b/>
          <w:lang w:val="en-US"/>
        </w:rPr>
        <w:t xml:space="preserve">FAL </w:t>
      </w:r>
      <w:r w:rsidRPr="00AD1498">
        <w:rPr>
          <w:lang w:val="en-US"/>
        </w:rPr>
        <w:t>Convention on Facilitation of International Maritime Traffic, 1965</w:t>
      </w:r>
    </w:p>
    <w:p w:rsidR="00AD1498" w:rsidRPr="00AD1498" w:rsidRDefault="00AD1498" w:rsidP="0035389A">
      <w:pPr>
        <w:pStyle w:val="ListParagraph"/>
        <w:numPr>
          <w:ilvl w:val="0"/>
          <w:numId w:val="45"/>
        </w:numPr>
        <w:tabs>
          <w:tab w:val="num" w:pos="926"/>
        </w:tabs>
        <w:rPr>
          <w:lang w:val="en-US"/>
        </w:rPr>
      </w:pPr>
      <w:r w:rsidRPr="00AD1498">
        <w:rPr>
          <w:b/>
          <w:lang w:val="en-US"/>
        </w:rPr>
        <w:t xml:space="preserve">LL </w:t>
      </w:r>
      <w:r w:rsidRPr="00AD1498">
        <w:rPr>
          <w:lang w:val="en-US"/>
        </w:rPr>
        <w:t>International Convention on Load Lines, 1966</w:t>
      </w:r>
    </w:p>
    <w:p w:rsidR="00AD1498" w:rsidRPr="00AD1498" w:rsidRDefault="00AD1498" w:rsidP="0035389A">
      <w:pPr>
        <w:pStyle w:val="ListParagraph"/>
        <w:numPr>
          <w:ilvl w:val="0"/>
          <w:numId w:val="45"/>
        </w:numPr>
        <w:tabs>
          <w:tab w:val="num" w:pos="926"/>
        </w:tabs>
        <w:rPr>
          <w:lang w:val="en-US"/>
        </w:rPr>
      </w:pPr>
      <w:r w:rsidRPr="00AD1498">
        <w:rPr>
          <w:b/>
          <w:lang w:val="en-US"/>
        </w:rPr>
        <w:t xml:space="preserve">SAR </w:t>
      </w:r>
      <w:r w:rsidRPr="00AD1498">
        <w:rPr>
          <w:lang w:val="en-US"/>
        </w:rPr>
        <w:t>International Convention on Maritime Search and Rescue, 1979</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Važniji pravilnici:</w:t>
      </w:r>
    </w:p>
    <w:p w:rsidR="00AD1498" w:rsidRPr="00AD1498" w:rsidRDefault="00AD1498" w:rsidP="0035389A">
      <w:pPr>
        <w:pStyle w:val="ListParagraph"/>
        <w:numPr>
          <w:ilvl w:val="0"/>
          <w:numId w:val="46"/>
        </w:numPr>
        <w:tabs>
          <w:tab w:val="num" w:pos="926"/>
        </w:tabs>
        <w:rPr>
          <w:lang w:val="en-US"/>
        </w:rPr>
      </w:pPr>
      <w:hyperlink r:id="rId10" w:history="1">
        <w:r w:rsidRPr="00AD1498">
          <w:rPr>
            <w:b/>
            <w:u w:val="single"/>
            <w:lang w:val="en-US"/>
          </w:rPr>
          <w:t>IMDG Code</w:t>
        </w:r>
      </w:hyperlink>
      <w:r w:rsidRPr="00AD1498">
        <w:rPr>
          <w:lang w:val="en-US"/>
        </w:rPr>
        <w:t xml:space="preserve"> International Maritime Dangerous Goods Code (1965); </w:t>
      </w:r>
    </w:p>
    <w:p w:rsidR="00AD1498" w:rsidRPr="00AD1498" w:rsidRDefault="00AD1498" w:rsidP="0035389A">
      <w:pPr>
        <w:pStyle w:val="ListParagraph"/>
        <w:numPr>
          <w:ilvl w:val="0"/>
          <w:numId w:val="46"/>
        </w:numPr>
        <w:tabs>
          <w:tab w:val="num" w:pos="926"/>
        </w:tabs>
        <w:rPr>
          <w:lang w:val="en-US"/>
        </w:rPr>
      </w:pPr>
      <w:r w:rsidRPr="00AD1498">
        <w:rPr>
          <w:b/>
          <w:lang w:val="en-US"/>
        </w:rPr>
        <w:lastRenderedPageBreak/>
        <w:t xml:space="preserve">BC Code </w:t>
      </w:r>
      <w:proofErr w:type="spellStart"/>
      <w:r w:rsidRPr="00AD1498">
        <w:rPr>
          <w:lang w:val="en-US"/>
        </w:rPr>
        <w:t>Code</w:t>
      </w:r>
      <w:proofErr w:type="spellEnd"/>
      <w:r w:rsidRPr="00AD1498">
        <w:rPr>
          <w:lang w:val="en-US"/>
        </w:rPr>
        <w:t xml:space="preserve"> of Safe Practice for Solid Bulk Cargoes (1965); </w:t>
      </w:r>
    </w:p>
    <w:p w:rsidR="00AD1498" w:rsidRPr="00AD1498" w:rsidRDefault="00AD1498" w:rsidP="0035389A">
      <w:pPr>
        <w:pStyle w:val="ListParagraph"/>
        <w:numPr>
          <w:ilvl w:val="0"/>
          <w:numId w:val="46"/>
        </w:numPr>
        <w:tabs>
          <w:tab w:val="num" w:pos="926"/>
        </w:tabs>
        <w:rPr>
          <w:lang w:val="en-US"/>
        </w:rPr>
      </w:pPr>
      <w:r w:rsidRPr="00AD1498">
        <w:rPr>
          <w:lang w:val="en-US"/>
        </w:rPr>
        <w:t>International Code of Signals (</w:t>
      </w:r>
      <w:r w:rsidRPr="00AD1498">
        <w:rPr>
          <w:b/>
          <w:lang w:val="en-US"/>
        </w:rPr>
        <w:t>MSK</w:t>
      </w:r>
      <w:r w:rsidRPr="00AD1498">
        <w:rPr>
          <w:lang w:val="en-US"/>
        </w:rPr>
        <w:t>)</w:t>
      </w:r>
    </w:p>
    <w:p w:rsidR="00AD1498" w:rsidRPr="00AD1498" w:rsidRDefault="00AD1498" w:rsidP="0035389A">
      <w:pPr>
        <w:pStyle w:val="ListParagraph"/>
        <w:numPr>
          <w:ilvl w:val="0"/>
          <w:numId w:val="46"/>
        </w:numPr>
        <w:tabs>
          <w:tab w:val="num" w:pos="926"/>
        </w:tabs>
        <w:rPr>
          <w:lang w:val="en-US"/>
        </w:rPr>
      </w:pPr>
      <w:r w:rsidRPr="00AD1498">
        <w:rPr>
          <w:b/>
          <w:lang w:val="en-US"/>
        </w:rPr>
        <w:t xml:space="preserve">BCH </w:t>
      </w:r>
      <w:r w:rsidRPr="00AD1498">
        <w:rPr>
          <w:lang w:val="en-US"/>
        </w:rPr>
        <w:t xml:space="preserve"> Code for the Construction and Equipment of Ships Carrying Dangerous Chemicals in Bulk (Code – 1971); </w:t>
      </w:r>
    </w:p>
    <w:p w:rsidR="00AD1498" w:rsidRPr="00AD1498" w:rsidRDefault="00AD1498" w:rsidP="0035389A">
      <w:pPr>
        <w:pStyle w:val="ListParagraph"/>
        <w:numPr>
          <w:ilvl w:val="0"/>
          <w:numId w:val="46"/>
        </w:numPr>
        <w:tabs>
          <w:tab w:val="num" w:pos="926"/>
        </w:tabs>
        <w:rPr>
          <w:lang w:val="en-US"/>
        </w:rPr>
      </w:pPr>
      <w:r w:rsidRPr="00AD1498">
        <w:rPr>
          <w:lang w:val="en-US"/>
        </w:rPr>
        <w:t xml:space="preserve">Code of Safe Practice for Ships Carrying Timber Deck Cargoes (1973); </w:t>
      </w:r>
    </w:p>
    <w:p w:rsidR="00AD1498" w:rsidRPr="00AD1498" w:rsidRDefault="00AD1498" w:rsidP="0035389A">
      <w:pPr>
        <w:pStyle w:val="ListParagraph"/>
        <w:numPr>
          <w:ilvl w:val="0"/>
          <w:numId w:val="46"/>
        </w:numPr>
        <w:tabs>
          <w:tab w:val="num" w:pos="926"/>
        </w:tabs>
        <w:rPr>
          <w:lang w:val="en-US"/>
        </w:rPr>
      </w:pPr>
      <w:r w:rsidRPr="00AD1498">
        <w:rPr>
          <w:lang w:val="en-US"/>
        </w:rPr>
        <w:t>Code for the Construction and Equipment of Ships Carrying Liquefied Gases in Bulk (1975);</w:t>
      </w:r>
    </w:p>
    <w:p w:rsidR="00AD1498" w:rsidRPr="00AD1498" w:rsidRDefault="00AD1498" w:rsidP="0035389A">
      <w:pPr>
        <w:pStyle w:val="ListParagraph"/>
        <w:numPr>
          <w:ilvl w:val="0"/>
          <w:numId w:val="46"/>
        </w:numPr>
        <w:tabs>
          <w:tab w:val="num" w:pos="926"/>
        </w:tabs>
        <w:rPr>
          <w:lang w:val="en-US"/>
        </w:rPr>
      </w:pPr>
      <w:r w:rsidRPr="00AD1498">
        <w:rPr>
          <w:lang w:val="en-US"/>
        </w:rPr>
        <w:t xml:space="preserve">Code of Safety for Dynamically Supported Craft (1977); </w:t>
      </w:r>
    </w:p>
    <w:p w:rsidR="00AD1498" w:rsidRPr="00AD1498" w:rsidRDefault="00AD1498" w:rsidP="0035389A">
      <w:pPr>
        <w:pStyle w:val="ListParagraph"/>
        <w:numPr>
          <w:ilvl w:val="0"/>
          <w:numId w:val="46"/>
        </w:numPr>
        <w:tabs>
          <w:tab w:val="num" w:pos="926"/>
        </w:tabs>
        <w:rPr>
          <w:lang w:val="en-US"/>
        </w:rPr>
      </w:pPr>
      <w:r w:rsidRPr="00AD1498">
        <w:rPr>
          <w:lang w:val="en-US"/>
        </w:rPr>
        <w:t xml:space="preserve">Code on Noise Levels on Board Ships (1981); </w:t>
      </w:r>
    </w:p>
    <w:p w:rsidR="00AD1498" w:rsidRPr="00AD1498" w:rsidRDefault="00AD1498" w:rsidP="0035389A">
      <w:pPr>
        <w:pStyle w:val="ListParagraph"/>
        <w:numPr>
          <w:ilvl w:val="0"/>
          <w:numId w:val="46"/>
        </w:numPr>
        <w:tabs>
          <w:tab w:val="num" w:pos="926"/>
        </w:tabs>
        <w:rPr>
          <w:lang w:val="en-US"/>
        </w:rPr>
      </w:pPr>
      <w:r w:rsidRPr="00AD1498">
        <w:rPr>
          <w:lang w:val="en-US"/>
        </w:rPr>
        <w:t xml:space="preserve">Code of Safety for Nuclear Merchant Ships (1981); </w:t>
      </w:r>
    </w:p>
    <w:p w:rsidR="00AD1498" w:rsidRPr="00AD1498" w:rsidRDefault="00AD1498" w:rsidP="0035389A">
      <w:pPr>
        <w:pStyle w:val="ListParagraph"/>
        <w:numPr>
          <w:ilvl w:val="0"/>
          <w:numId w:val="46"/>
        </w:numPr>
        <w:tabs>
          <w:tab w:val="num" w:pos="926"/>
        </w:tabs>
        <w:rPr>
          <w:lang w:val="en-US"/>
        </w:rPr>
      </w:pPr>
      <w:r w:rsidRPr="00AD1498">
        <w:rPr>
          <w:lang w:val="en-US"/>
        </w:rPr>
        <w:t xml:space="preserve">Code of Safety for Special Purpose Ships (1983); </w:t>
      </w:r>
    </w:p>
    <w:p w:rsidR="00AD1498" w:rsidRPr="00AD1498" w:rsidRDefault="00AD1498" w:rsidP="0035389A">
      <w:pPr>
        <w:pStyle w:val="ListParagraph"/>
        <w:numPr>
          <w:ilvl w:val="0"/>
          <w:numId w:val="46"/>
        </w:numPr>
        <w:tabs>
          <w:tab w:val="num" w:pos="926"/>
        </w:tabs>
        <w:rPr>
          <w:lang w:val="en-US"/>
        </w:rPr>
      </w:pPr>
      <w:r w:rsidRPr="00AD1498">
        <w:rPr>
          <w:b/>
          <w:lang w:val="en-US"/>
        </w:rPr>
        <w:t>IGC Code</w:t>
      </w:r>
      <w:r w:rsidRPr="00AD1498">
        <w:rPr>
          <w:lang w:val="en-US"/>
        </w:rPr>
        <w:t xml:space="preserve">  International Gas Carrier Code (1983); </w:t>
      </w:r>
    </w:p>
    <w:p w:rsidR="00AD1498" w:rsidRPr="00AD1498" w:rsidRDefault="00AD1498" w:rsidP="0035389A">
      <w:pPr>
        <w:pStyle w:val="ListParagraph"/>
        <w:numPr>
          <w:ilvl w:val="0"/>
          <w:numId w:val="46"/>
        </w:numPr>
        <w:tabs>
          <w:tab w:val="num" w:pos="926"/>
        </w:tabs>
        <w:rPr>
          <w:lang w:val="en-US"/>
        </w:rPr>
      </w:pPr>
      <w:hyperlink r:id="rId11" w:history="1">
        <w:r w:rsidRPr="00AD1498">
          <w:rPr>
            <w:b/>
            <w:u w:val="single"/>
            <w:lang w:val="en-US"/>
          </w:rPr>
          <w:t>IBC Code</w:t>
        </w:r>
      </w:hyperlink>
      <w:r w:rsidRPr="00AD1498">
        <w:rPr>
          <w:b/>
          <w:lang w:val="en-US"/>
        </w:rPr>
        <w:t xml:space="preserve"> </w:t>
      </w:r>
      <w:r w:rsidRPr="00AD1498">
        <w:rPr>
          <w:lang w:val="en-US"/>
        </w:rPr>
        <w:t xml:space="preserve">International Bulk Chemicals Code (1983); </w:t>
      </w:r>
    </w:p>
    <w:p w:rsidR="00AD1498" w:rsidRPr="00AD1498" w:rsidRDefault="00AD1498" w:rsidP="0035389A">
      <w:pPr>
        <w:pStyle w:val="ListParagraph"/>
        <w:numPr>
          <w:ilvl w:val="0"/>
          <w:numId w:val="46"/>
        </w:numPr>
        <w:tabs>
          <w:tab w:val="num" w:pos="926"/>
        </w:tabs>
        <w:rPr>
          <w:lang w:val="en-US"/>
        </w:rPr>
      </w:pPr>
      <w:r w:rsidRPr="00AD1498">
        <w:rPr>
          <w:lang w:val="en-US"/>
        </w:rPr>
        <w:t>International Code for the Safe Carriage of Grain in Bulk (International Grain Code – 1991);</w:t>
      </w:r>
    </w:p>
    <w:p w:rsidR="00AD1498" w:rsidRPr="00AD1498" w:rsidRDefault="00AD1498" w:rsidP="0035389A">
      <w:pPr>
        <w:pStyle w:val="ListParagraph"/>
        <w:numPr>
          <w:ilvl w:val="0"/>
          <w:numId w:val="46"/>
        </w:numPr>
        <w:tabs>
          <w:tab w:val="num" w:pos="926"/>
        </w:tabs>
        <w:rPr>
          <w:lang w:val="en-US"/>
        </w:rPr>
      </w:pPr>
      <w:hyperlink r:id="rId12" w:history="1">
        <w:r w:rsidRPr="00AD1498">
          <w:rPr>
            <w:b/>
            <w:u w:val="single"/>
            <w:lang w:val="en-US"/>
          </w:rPr>
          <w:t>ISM Code</w:t>
        </w:r>
      </w:hyperlink>
      <w:r w:rsidRPr="00AD1498">
        <w:rPr>
          <w:lang w:val="en-US"/>
        </w:rPr>
        <w:t xml:space="preserve"> International Safety Management Code (1993); </w:t>
      </w:r>
    </w:p>
    <w:p w:rsidR="00AD1498" w:rsidRPr="00AD1498" w:rsidRDefault="00AD1498" w:rsidP="0035389A">
      <w:pPr>
        <w:pStyle w:val="ListParagraph"/>
        <w:numPr>
          <w:ilvl w:val="0"/>
          <w:numId w:val="46"/>
        </w:numPr>
        <w:tabs>
          <w:tab w:val="num" w:pos="926"/>
        </w:tabs>
        <w:rPr>
          <w:lang w:val="en-US"/>
        </w:rPr>
      </w:pPr>
      <w:hyperlink r:id="rId13" w:history="1">
        <w:r w:rsidRPr="00AD1498">
          <w:rPr>
            <w:b/>
            <w:u w:val="single"/>
            <w:lang w:val="en-US"/>
          </w:rPr>
          <w:t>HSC Code</w:t>
        </w:r>
      </w:hyperlink>
      <w:r w:rsidRPr="00AD1498">
        <w:rPr>
          <w:lang w:val="en-US"/>
        </w:rPr>
        <w:t xml:space="preserve"> International Code of Safety for High-Speed Craft (1994),</w:t>
      </w:r>
    </w:p>
    <w:p w:rsidR="00AD1498" w:rsidRPr="00AD1498" w:rsidRDefault="00AD1498" w:rsidP="0035389A">
      <w:pPr>
        <w:pStyle w:val="ListParagraph"/>
        <w:numPr>
          <w:ilvl w:val="0"/>
          <w:numId w:val="46"/>
        </w:numPr>
        <w:tabs>
          <w:tab w:val="num" w:pos="926"/>
        </w:tabs>
      </w:pPr>
      <w:r w:rsidRPr="00AD1498">
        <w:rPr>
          <w:b/>
          <w:lang w:val="en-US"/>
        </w:rPr>
        <w:t xml:space="preserve">LSA </w:t>
      </w:r>
      <w:proofErr w:type="gramStart"/>
      <w:r w:rsidRPr="00AD1498">
        <w:rPr>
          <w:b/>
          <w:lang w:val="en-US"/>
        </w:rPr>
        <w:t xml:space="preserve">Code </w:t>
      </w:r>
      <w:r w:rsidRPr="00AD1498">
        <w:rPr>
          <w:lang w:val="en-US"/>
        </w:rPr>
        <w:t xml:space="preserve"> International</w:t>
      </w:r>
      <w:proofErr w:type="gramEnd"/>
      <w:r w:rsidRPr="00AD1498">
        <w:rPr>
          <w:lang w:val="en-US"/>
        </w:rPr>
        <w:t xml:space="preserve"> Life-Saving Appliance Code (1996).</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Razlika između konvencije i (međunarodnog) pravilnika: </w:t>
      </w:r>
      <w:r w:rsidRPr="00AD1498">
        <w:rPr>
          <w:rFonts w:ascii="Times New Roman" w:eastAsia="Times New Roman" w:hAnsi="Times New Roman" w:cs="Times New Roman"/>
          <w:i/>
          <w:iCs/>
          <w:szCs w:val="24"/>
        </w:rPr>
        <w:t>konvenciju</w:t>
      </w:r>
      <w:r w:rsidRPr="00AD1498">
        <w:rPr>
          <w:rFonts w:ascii="Times New Roman" w:eastAsia="Times New Roman" w:hAnsi="Times New Roman" w:cs="Times New Roman"/>
          <w:szCs w:val="24"/>
        </w:rPr>
        <w:t xml:space="preserve"> moraju primjenjivati sve zemlje potpisnice za narodna i međunarodna putovanja na svim brodovima, </w:t>
      </w:r>
      <w:r w:rsidRPr="00AD1498">
        <w:rPr>
          <w:rFonts w:ascii="Times New Roman" w:eastAsia="Times New Roman" w:hAnsi="Times New Roman" w:cs="Times New Roman"/>
          <w:i/>
          <w:iCs/>
          <w:szCs w:val="24"/>
        </w:rPr>
        <w:t>pravilnik</w:t>
      </w:r>
      <w:r w:rsidRPr="00AD1498">
        <w:rPr>
          <w:rFonts w:ascii="Times New Roman" w:eastAsia="Times New Roman" w:hAnsi="Times New Roman" w:cs="Times New Roman"/>
          <w:szCs w:val="24"/>
        </w:rPr>
        <w:t xml:space="preserve"> se može primijeniti u narodnim putovanjima/brodovima a mora se primijeniti u međunarodnim putovanjima. U praksi se najčešće i propisi iz pravilnika primjenjuju u nacionalnim propisima.</w:t>
      </w:r>
    </w:p>
    <w:p w:rsidR="00AD1498" w:rsidRPr="00AD1498" w:rsidRDefault="00AD1498" w:rsidP="00AD1498">
      <w:pPr>
        <w:pStyle w:val="Heading2"/>
      </w:pPr>
      <w:bookmarkStart w:id="14" w:name="_Toc151718982"/>
      <w:bookmarkStart w:id="15" w:name="_Toc494121979"/>
      <w:r w:rsidRPr="00AD1498">
        <w:t>Međunarodne konvencije vezane za pomorsko pravo</w:t>
      </w:r>
      <w:bookmarkEnd w:id="14"/>
      <w:bookmarkEnd w:id="15"/>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međunarodnim okvirima teži se unificiranju pomorskog prava. Najprikladniji put predstavljaju međunarodne konvencije. Konvencije vezane za pomorstvo u najvećem djelu proizlaze iz aktivnosti IMO-a, ali postoje i drugi izvori, npr. UN.</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Osim konvencija, od velike važnosti mogu biti pravilnici, preporuke protokoli i slični međunarodni dokumenti.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Nastanak konvencije:</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
          <w:bCs/>
          <w:szCs w:val="24"/>
        </w:rPr>
        <w:t xml:space="preserve">Međunarodno tijelo </w:t>
      </w:r>
      <w:r w:rsidRPr="00AD1498">
        <w:rPr>
          <w:rFonts w:ascii="Times New Roman" w:eastAsia="Times New Roman" w:hAnsi="Times New Roman" w:cs="Times New Roman"/>
          <w:bCs/>
          <w:szCs w:val="24"/>
        </w:rPr>
        <w:t>(npr. odbor ili pododbor</w:t>
      </w:r>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bCs/>
          <w:szCs w:val="24"/>
        </w:rPr>
        <w:t>IMO-a)</w:t>
      </w:r>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bCs/>
          <w:szCs w:val="24"/>
        </w:rPr>
        <w:t>sastavlja prijedlog teksta nove konvencije.</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Cs/>
          <w:szCs w:val="24"/>
        </w:rPr>
        <w:t xml:space="preserve">Pozivaju se na zasjedanje predstavnici svih članica međunarodnog tijela, kao i zemlje koje nisu članice organizacije a mogle bi biti zainteresirane za temu,  na </w:t>
      </w:r>
      <w:r w:rsidRPr="00AD1498">
        <w:rPr>
          <w:rFonts w:ascii="Times New Roman" w:eastAsia="Times New Roman" w:hAnsi="Times New Roman" w:cs="Times New Roman"/>
          <w:b/>
          <w:bCs/>
          <w:szCs w:val="24"/>
        </w:rPr>
        <w:t>zasjedanje i raspravu</w:t>
      </w:r>
      <w:r w:rsidRPr="00AD1498">
        <w:rPr>
          <w:rFonts w:ascii="Times New Roman" w:eastAsia="Times New Roman" w:hAnsi="Times New Roman" w:cs="Times New Roman"/>
          <w:bCs/>
          <w:szCs w:val="24"/>
        </w:rPr>
        <w:t xml:space="preserve"> na kojoj se donosi </w:t>
      </w:r>
      <w:r w:rsidRPr="00AD1498">
        <w:rPr>
          <w:rFonts w:ascii="Times New Roman" w:eastAsia="Times New Roman" w:hAnsi="Times New Roman" w:cs="Times New Roman"/>
          <w:b/>
          <w:bCs/>
          <w:szCs w:val="24"/>
        </w:rPr>
        <w:t>konačna verzija dokumenta</w:t>
      </w:r>
      <w:r w:rsidRPr="00AD1498">
        <w:rPr>
          <w:rFonts w:ascii="Times New Roman" w:eastAsia="Times New Roman" w:hAnsi="Times New Roman" w:cs="Times New Roman"/>
          <w:bCs/>
          <w:szCs w:val="24"/>
        </w:rPr>
        <w:t>.</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Cs/>
          <w:szCs w:val="24"/>
        </w:rPr>
        <w:t xml:space="preserve">Tekst konvencije se daje državama na potpis, tj. na </w:t>
      </w:r>
      <w:r w:rsidRPr="00AD1498">
        <w:rPr>
          <w:rFonts w:ascii="Times New Roman" w:eastAsia="Times New Roman" w:hAnsi="Times New Roman" w:cs="Times New Roman"/>
          <w:b/>
          <w:bCs/>
          <w:szCs w:val="24"/>
        </w:rPr>
        <w:t>ratifikaciju</w:t>
      </w:r>
      <w:r w:rsidRPr="00AD1498">
        <w:rPr>
          <w:rFonts w:ascii="Times New Roman" w:eastAsia="Times New Roman" w:hAnsi="Times New Roman" w:cs="Times New Roman"/>
          <w:bCs/>
          <w:szCs w:val="24"/>
        </w:rPr>
        <w:t>.</w:t>
      </w:r>
    </w:p>
    <w:p w:rsidR="00AD1498" w:rsidRPr="00AD1498" w:rsidRDefault="00AD1498" w:rsidP="00AD1498">
      <w:pPr>
        <w:numPr>
          <w:ilvl w:val="0"/>
          <w:numId w:val="27"/>
        </w:numPr>
        <w:spacing w:after="0" w:line="240" w:lineRule="auto"/>
        <w:jc w:val="both"/>
        <w:rPr>
          <w:rFonts w:ascii="Times New Roman" w:eastAsia="Times New Roman" w:hAnsi="Times New Roman" w:cs="Times New Roman"/>
          <w:b/>
          <w:bCs/>
          <w:szCs w:val="24"/>
        </w:rPr>
      </w:pPr>
      <w:r w:rsidRPr="00AD1498">
        <w:rPr>
          <w:rFonts w:ascii="Times New Roman" w:eastAsia="Times New Roman" w:hAnsi="Times New Roman" w:cs="Times New Roman"/>
          <w:bCs/>
          <w:szCs w:val="24"/>
        </w:rPr>
        <w:t xml:space="preserve">Nakon što određeni broj zemalja ratificira konvenciju, ona </w:t>
      </w:r>
      <w:r w:rsidRPr="00AD1498">
        <w:rPr>
          <w:rFonts w:ascii="Times New Roman" w:eastAsia="Times New Roman" w:hAnsi="Times New Roman" w:cs="Times New Roman"/>
          <w:b/>
          <w:bCs/>
          <w:szCs w:val="24"/>
        </w:rPr>
        <w:t>stupa na snagu</w:t>
      </w:r>
      <w:r w:rsidRPr="00AD1498">
        <w:rPr>
          <w:rFonts w:ascii="Times New Roman" w:eastAsia="Times New Roman" w:hAnsi="Times New Roman" w:cs="Times New Roman"/>
          <w:bCs/>
          <w:szCs w:val="24"/>
        </w:rPr>
        <w:t xml:space="preserve">, te </w:t>
      </w:r>
      <w:r w:rsidRPr="00AD1498">
        <w:rPr>
          <w:rFonts w:ascii="Times New Roman" w:eastAsia="Times New Roman" w:hAnsi="Times New Roman" w:cs="Times New Roman"/>
          <w:b/>
          <w:bCs/>
          <w:szCs w:val="24"/>
        </w:rPr>
        <w:t>obvezuje države koje su ju prihvatile.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Pravilnici i preporuke </w:t>
      </w:r>
      <w:r w:rsidRPr="00AD1498">
        <w:rPr>
          <w:rFonts w:ascii="Times New Roman" w:eastAsia="Times New Roman" w:hAnsi="Times New Roman" w:cs="Times New Roman"/>
          <w:szCs w:val="24"/>
        </w:rPr>
        <w:t>(</w:t>
      </w:r>
      <w:proofErr w:type="spellStart"/>
      <w:r w:rsidRPr="00AD1498">
        <w:rPr>
          <w:rFonts w:ascii="Times New Roman" w:eastAsia="Times New Roman" w:hAnsi="Times New Roman" w:cs="Times New Roman"/>
          <w:i/>
          <w:szCs w:val="24"/>
        </w:rPr>
        <w:t>codes</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and</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recommandations</w:t>
      </w:r>
      <w:proofErr w:type="spellEnd"/>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szCs w:val="24"/>
        </w:rPr>
        <w:t>ne obvezuju države članice</w:t>
      </w:r>
      <w:r w:rsidRPr="00AD1498">
        <w:rPr>
          <w:rFonts w:ascii="Times New Roman" w:eastAsia="Times New Roman" w:hAnsi="Times New Roman" w:cs="Times New Roman"/>
          <w:szCs w:val="24"/>
        </w:rPr>
        <w:t>, ali se preporuča ugradnja istih u pravni sustav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Važnije konvencije pod okriljem IMO-a</w:t>
      </w:r>
      <w:r>
        <w:rPr>
          <w:rFonts w:ascii="Times New Roman" w:eastAsia="Times New Roman" w:hAnsi="Times New Roman" w:cs="Times New Roman"/>
          <w:b/>
          <w:bCs/>
          <w:szCs w:val="24"/>
        </w:rPr>
        <w:t xml:space="preserve"> (vidi i točku 2.2)</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 xml:space="preserve">SOLAS – </w:t>
      </w:r>
      <w:proofErr w:type="spellStart"/>
      <w:r w:rsidRPr="00AD1498">
        <w:rPr>
          <w:rFonts w:ascii="Times New Roman" w:eastAsia="Times New Roman" w:hAnsi="Times New Roman" w:cs="Times New Roman"/>
          <w:i/>
          <w:szCs w:val="24"/>
        </w:rPr>
        <w:t>Safety</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of</w:t>
      </w:r>
      <w:proofErr w:type="spellEnd"/>
      <w:r w:rsidRPr="00AD1498">
        <w:rPr>
          <w:rFonts w:ascii="Times New Roman" w:eastAsia="Times New Roman" w:hAnsi="Times New Roman" w:cs="Times New Roman"/>
          <w:i/>
          <w:szCs w:val="24"/>
        </w:rPr>
        <w:t xml:space="preserve"> Life at </w:t>
      </w:r>
      <w:proofErr w:type="spellStart"/>
      <w:r w:rsidRPr="00AD1498">
        <w:rPr>
          <w:rFonts w:ascii="Times New Roman" w:eastAsia="Times New Roman" w:hAnsi="Times New Roman" w:cs="Times New Roman"/>
          <w:i/>
          <w:szCs w:val="24"/>
        </w:rPr>
        <w:t>Sea</w:t>
      </w:r>
      <w:proofErr w:type="spellEnd"/>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szCs w:val="24"/>
        </w:rPr>
        <w:t>– 1960., zadnje izdanje iz 1974. stupilo je na snagu 25 svibnja 1980. Daljnje izmjene 81., 83., 88., …1997. 2000.</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t>Load</w:t>
      </w:r>
      <w:proofErr w:type="spellEnd"/>
      <w:r w:rsidRPr="00AD1498">
        <w:rPr>
          <w:rFonts w:ascii="Times New Roman" w:eastAsia="Times New Roman" w:hAnsi="Times New Roman" w:cs="Times New Roman"/>
          <w:b/>
          <w:bCs/>
          <w:szCs w:val="24"/>
        </w:rPr>
        <w:t xml:space="preserve"> Lines</w:t>
      </w:r>
      <w:r w:rsidRPr="00AD1498">
        <w:rPr>
          <w:rFonts w:ascii="Times New Roman" w:eastAsia="Times New Roman" w:hAnsi="Times New Roman" w:cs="Times New Roman"/>
          <w:szCs w:val="24"/>
        </w:rPr>
        <w:t xml:space="preserve"> 1966. – gaz, </w:t>
      </w:r>
      <w:proofErr w:type="spellStart"/>
      <w:r w:rsidRPr="00AD1498">
        <w:rPr>
          <w:rFonts w:ascii="Times New Roman" w:eastAsia="Times New Roman" w:hAnsi="Times New Roman" w:cs="Times New Roman"/>
          <w:szCs w:val="24"/>
        </w:rPr>
        <w:t>nadvođe</w:t>
      </w:r>
      <w:proofErr w:type="spellEnd"/>
      <w:r w:rsidRPr="00AD1498">
        <w:rPr>
          <w:rFonts w:ascii="Times New Roman" w:eastAsia="Times New Roman" w:hAnsi="Times New Roman" w:cs="Times New Roman"/>
          <w:szCs w:val="24"/>
        </w:rPr>
        <w:t>, stupila na snagu 1968.</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t>Tonnage</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Measurement</w:t>
      </w:r>
      <w:proofErr w:type="spellEnd"/>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szCs w:val="24"/>
        </w:rPr>
        <w:t>1969. – stupila na snagu 1982.</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t>Special</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Trade</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Passenger</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Ships</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Agreement</w:t>
      </w:r>
      <w:proofErr w:type="spellEnd"/>
      <w:r w:rsidRPr="00AD1498">
        <w:rPr>
          <w:rFonts w:ascii="Times New Roman" w:eastAsia="Times New Roman" w:hAnsi="Times New Roman" w:cs="Times New Roman"/>
          <w:b/>
          <w:bCs/>
          <w:szCs w:val="24"/>
        </w:rPr>
        <w:t xml:space="preserve">, 1971. – </w:t>
      </w:r>
      <w:r w:rsidRPr="00AD1498">
        <w:rPr>
          <w:rFonts w:ascii="Times New Roman" w:eastAsia="Times New Roman" w:hAnsi="Times New Roman" w:cs="Times New Roman"/>
          <w:bCs/>
          <w:szCs w:val="24"/>
        </w:rPr>
        <w:t>zadnja verzija 1977.</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COLREG –</w:t>
      </w:r>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i/>
          <w:szCs w:val="24"/>
        </w:rPr>
        <w:t>Conv.on</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Int</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Regulations</w:t>
      </w:r>
      <w:proofErr w:type="spellEnd"/>
      <w:r w:rsidRPr="00AD1498">
        <w:rPr>
          <w:rFonts w:ascii="Times New Roman" w:eastAsia="Times New Roman" w:hAnsi="Times New Roman" w:cs="Times New Roman"/>
          <w:i/>
          <w:szCs w:val="24"/>
        </w:rPr>
        <w:t xml:space="preserve"> for </w:t>
      </w:r>
      <w:proofErr w:type="spellStart"/>
      <w:r w:rsidRPr="00AD1498">
        <w:rPr>
          <w:rFonts w:ascii="Times New Roman" w:eastAsia="Times New Roman" w:hAnsi="Times New Roman" w:cs="Times New Roman"/>
          <w:i/>
          <w:szCs w:val="24"/>
        </w:rPr>
        <w:t>Preventing</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Collisions</w:t>
      </w:r>
      <w:proofErr w:type="spellEnd"/>
      <w:r w:rsidRPr="00AD1498">
        <w:rPr>
          <w:rFonts w:ascii="Times New Roman" w:eastAsia="Times New Roman" w:hAnsi="Times New Roman" w:cs="Times New Roman"/>
          <w:i/>
          <w:szCs w:val="24"/>
        </w:rPr>
        <w:t xml:space="preserve"> at </w:t>
      </w:r>
      <w:proofErr w:type="spellStart"/>
      <w:r w:rsidRPr="00AD1498">
        <w:rPr>
          <w:rFonts w:ascii="Times New Roman" w:eastAsia="Times New Roman" w:hAnsi="Times New Roman" w:cs="Times New Roman"/>
          <w:i/>
          <w:szCs w:val="24"/>
        </w:rPr>
        <w:t>Sea</w:t>
      </w:r>
      <w:proofErr w:type="spellEnd"/>
      <w:r w:rsidRPr="00AD1498">
        <w:rPr>
          <w:rFonts w:ascii="Times New Roman" w:eastAsia="Times New Roman" w:hAnsi="Times New Roman" w:cs="Times New Roman"/>
          <w:i/>
          <w:szCs w:val="24"/>
        </w:rPr>
        <w:t xml:space="preserve"> 1972. (izmjena SOLAS 1960.)</w:t>
      </w:r>
      <w:r w:rsidRPr="00AD1498">
        <w:rPr>
          <w:rFonts w:ascii="Times New Roman" w:eastAsia="Times New Roman" w:hAnsi="Times New Roman" w:cs="Times New Roman"/>
          <w:szCs w:val="24"/>
        </w:rPr>
        <w:t xml:space="preserve"> -  zadnje izmjene 1977.</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t>Int</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b/>
          <w:szCs w:val="24"/>
        </w:rPr>
        <w:t>Conv</w:t>
      </w:r>
      <w:proofErr w:type="spellEnd"/>
      <w:r w:rsidRPr="00AD1498">
        <w:rPr>
          <w:rFonts w:ascii="Times New Roman" w:eastAsia="Times New Roman" w:hAnsi="Times New Roman" w:cs="Times New Roman"/>
          <w:b/>
          <w:szCs w:val="24"/>
        </w:rPr>
        <w:t xml:space="preserve">. on </w:t>
      </w:r>
      <w:proofErr w:type="spellStart"/>
      <w:r w:rsidRPr="00AD1498">
        <w:rPr>
          <w:rFonts w:ascii="Times New Roman" w:eastAsia="Times New Roman" w:hAnsi="Times New Roman" w:cs="Times New Roman"/>
          <w:b/>
          <w:szCs w:val="24"/>
        </w:rPr>
        <w:t>Safe</w:t>
      </w:r>
      <w:proofErr w:type="spellEnd"/>
      <w:r w:rsidRPr="00AD1498">
        <w:rPr>
          <w:rFonts w:ascii="Times New Roman" w:eastAsia="Times New Roman" w:hAnsi="Times New Roman" w:cs="Times New Roman"/>
          <w:b/>
          <w:szCs w:val="24"/>
        </w:rPr>
        <w:t xml:space="preserve"> </w:t>
      </w:r>
      <w:proofErr w:type="spellStart"/>
      <w:r w:rsidRPr="00AD1498">
        <w:rPr>
          <w:rFonts w:ascii="Times New Roman" w:eastAsia="Times New Roman" w:hAnsi="Times New Roman" w:cs="Times New Roman"/>
          <w:b/>
          <w:szCs w:val="24"/>
        </w:rPr>
        <w:t>Containers</w:t>
      </w:r>
      <w:proofErr w:type="spellEnd"/>
      <w:r w:rsidRPr="00AD1498">
        <w:rPr>
          <w:rFonts w:ascii="Times New Roman" w:eastAsia="Times New Roman" w:hAnsi="Times New Roman" w:cs="Times New Roman"/>
          <w:szCs w:val="24"/>
        </w:rPr>
        <w:t xml:space="preserve"> 1972. </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t>Conv</w:t>
      </w:r>
      <w:proofErr w:type="spellEnd"/>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szCs w:val="24"/>
        </w:rPr>
        <w:t xml:space="preserve">on </w:t>
      </w:r>
      <w:proofErr w:type="spellStart"/>
      <w:r w:rsidRPr="00AD1498">
        <w:rPr>
          <w:rFonts w:ascii="Times New Roman" w:eastAsia="Times New Roman" w:hAnsi="Times New Roman" w:cs="Times New Roman"/>
          <w:b/>
          <w:szCs w:val="24"/>
        </w:rPr>
        <w:t>the</w:t>
      </w:r>
      <w:proofErr w:type="spellEnd"/>
      <w:r w:rsidRPr="00AD1498">
        <w:rPr>
          <w:rFonts w:ascii="Times New Roman" w:eastAsia="Times New Roman" w:hAnsi="Times New Roman" w:cs="Times New Roman"/>
          <w:b/>
          <w:szCs w:val="24"/>
        </w:rPr>
        <w:t xml:space="preserve"> </w:t>
      </w:r>
      <w:proofErr w:type="spellStart"/>
      <w:r w:rsidRPr="00AD1498">
        <w:rPr>
          <w:rFonts w:ascii="Times New Roman" w:eastAsia="Times New Roman" w:hAnsi="Times New Roman" w:cs="Times New Roman"/>
          <w:b/>
          <w:szCs w:val="24"/>
        </w:rPr>
        <w:t>Int</w:t>
      </w:r>
      <w:proofErr w:type="spellEnd"/>
      <w:r w:rsidRPr="00AD1498">
        <w:rPr>
          <w:rFonts w:ascii="Times New Roman" w:eastAsia="Times New Roman" w:hAnsi="Times New Roman" w:cs="Times New Roman"/>
          <w:b/>
          <w:szCs w:val="24"/>
        </w:rPr>
        <w:t xml:space="preserve">. </w:t>
      </w:r>
      <w:proofErr w:type="spellStart"/>
      <w:r w:rsidRPr="00AD1498">
        <w:rPr>
          <w:rFonts w:ascii="Times New Roman" w:eastAsia="Times New Roman" w:hAnsi="Times New Roman" w:cs="Times New Roman"/>
          <w:b/>
          <w:szCs w:val="24"/>
        </w:rPr>
        <w:t>Maritime</w:t>
      </w:r>
      <w:proofErr w:type="spellEnd"/>
      <w:r w:rsidRPr="00AD1498">
        <w:rPr>
          <w:rFonts w:ascii="Times New Roman" w:eastAsia="Times New Roman" w:hAnsi="Times New Roman" w:cs="Times New Roman"/>
          <w:b/>
          <w:szCs w:val="24"/>
        </w:rPr>
        <w:t xml:space="preserve"> </w:t>
      </w:r>
      <w:proofErr w:type="spellStart"/>
      <w:r w:rsidRPr="00AD1498">
        <w:rPr>
          <w:rFonts w:ascii="Times New Roman" w:eastAsia="Times New Roman" w:hAnsi="Times New Roman" w:cs="Times New Roman"/>
          <w:b/>
          <w:szCs w:val="24"/>
        </w:rPr>
        <w:t>Satellite</w:t>
      </w:r>
      <w:proofErr w:type="spellEnd"/>
      <w:r w:rsidRPr="00AD1498">
        <w:rPr>
          <w:rFonts w:ascii="Times New Roman" w:eastAsia="Times New Roman" w:hAnsi="Times New Roman" w:cs="Times New Roman"/>
          <w:b/>
          <w:szCs w:val="24"/>
        </w:rPr>
        <w:t xml:space="preserve"> </w:t>
      </w:r>
      <w:proofErr w:type="spellStart"/>
      <w:r w:rsidRPr="00AD1498">
        <w:rPr>
          <w:rFonts w:ascii="Times New Roman" w:eastAsia="Times New Roman" w:hAnsi="Times New Roman" w:cs="Times New Roman"/>
          <w:b/>
          <w:szCs w:val="24"/>
        </w:rPr>
        <w:t>Oreganization</w:t>
      </w:r>
      <w:proofErr w:type="spellEnd"/>
      <w:r w:rsidRPr="00AD1498">
        <w:rPr>
          <w:rFonts w:ascii="Times New Roman" w:eastAsia="Times New Roman" w:hAnsi="Times New Roman" w:cs="Times New Roman"/>
          <w:szCs w:val="24"/>
        </w:rPr>
        <w:t xml:space="preserve"> 1976. </w:t>
      </w:r>
      <w:r w:rsidRPr="00AD1498">
        <w:rPr>
          <w:rFonts w:ascii="Times New Roman" w:eastAsia="Times New Roman" w:hAnsi="Times New Roman" w:cs="Times New Roman"/>
          <w:szCs w:val="24"/>
        </w:rPr>
        <w:sym w:font="Wingdings" w:char="F0E0"/>
      </w:r>
      <w:r w:rsidRPr="00AD1498">
        <w:rPr>
          <w:rFonts w:ascii="Times New Roman" w:eastAsia="Times New Roman" w:hAnsi="Times New Roman" w:cs="Times New Roman"/>
          <w:szCs w:val="24"/>
        </w:rPr>
        <w:t xml:space="preserve"> 1979. osnivanje </w:t>
      </w:r>
      <w:proofErr w:type="spellStart"/>
      <w:r w:rsidRPr="00AD1498">
        <w:rPr>
          <w:rFonts w:ascii="Times New Roman" w:eastAsia="Times New Roman" w:hAnsi="Times New Roman" w:cs="Times New Roman"/>
          <w:szCs w:val="24"/>
        </w:rPr>
        <w:t>Inmarsata</w:t>
      </w:r>
      <w:proofErr w:type="spellEnd"/>
      <w:r w:rsidRPr="00AD1498">
        <w:rPr>
          <w:rFonts w:ascii="Times New Roman" w:eastAsia="Times New Roman" w:hAnsi="Times New Roman" w:cs="Times New Roman"/>
          <w:szCs w:val="24"/>
        </w:rPr>
        <w:t>.</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lastRenderedPageBreak/>
        <w:t>Convention</w:t>
      </w:r>
      <w:proofErr w:type="spellEnd"/>
      <w:r w:rsidRPr="00AD1498">
        <w:rPr>
          <w:rFonts w:ascii="Times New Roman" w:eastAsia="Times New Roman" w:hAnsi="Times New Roman" w:cs="Times New Roman"/>
          <w:b/>
          <w:bCs/>
          <w:szCs w:val="24"/>
        </w:rPr>
        <w:t xml:space="preserve"> on </w:t>
      </w:r>
      <w:proofErr w:type="spellStart"/>
      <w:r w:rsidRPr="00AD1498">
        <w:rPr>
          <w:rFonts w:ascii="Times New Roman" w:eastAsia="Times New Roman" w:hAnsi="Times New Roman" w:cs="Times New Roman"/>
          <w:b/>
          <w:bCs/>
          <w:szCs w:val="24"/>
        </w:rPr>
        <w:t>Standards</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of</w:t>
      </w:r>
      <w:proofErr w:type="spellEnd"/>
      <w:r w:rsidRPr="00AD1498">
        <w:rPr>
          <w:rFonts w:ascii="Times New Roman" w:eastAsia="Times New Roman" w:hAnsi="Times New Roman" w:cs="Times New Roman"/>
          <w:b/>
          <w:bCs/>
          <w:szCs w:val="24"/>
        </w:rPr>
        <w:t xml:space="preserve"> Training, </w:t>
      </w:r>
      <w:proofErr w:type="spellStart"/>
      <w:r w:rsidRPr="00AD1498">
        <w:rPr>
          <w:rFonts w:ascii="Times New Roman" w:eastAsia="Times New Roman" w:hAnsi="Times New Roman" w:cs="Times New Roman"/>
          <w:b/>
          <w:bCs/>
          <w:szCs w:val="24"/>
        </w:rPr>
        <w:t>Certification</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and</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watchkeeping</w:t>
      </w:r>
      <w:proofErr w:type="spellEnd"/>
      <w:r w:rsidRPr="00AD1498">
        <w:rPr>
          <w:rFonts w:ascii="Times New Roman" w:eastAsia="Times New Roman" w:hAnsi="Times New Roman" w:cs="Times New Roman"/>
          <w:b/>
          <w:bCs/>
          <w:szCs w:val="24"/>
        </w:rPr>
        <w:t xml:space="preserve"> for </w:t>
      </w:r>
      <w:proofErr w:type="spellStart"/>
      <w:r w:rsidRPr="00AD1498">
        <w:rPr>
          <w:rFonts w:ascii="Times New Roman" w:eastAsia="Times New Roman" w:hAnsi="Times New Roman" w:cs="Times New Roman"/>
          <w:b/>
          <w:bCs/>
          <w:szCs w:val="24"/>
        </w:rPr>
        <w:t>Seafarers</w:t>
      </w:r>
      <w:proofErr w:type="spellEnd"/>
      <w:r w:rsidRPr="00AD1498">
        <w:rPr>
          <w:rFonts w:ascii="Times New Roman" w:eastAsia="Times New Roman" w:hAnsi="Times New Roman" w:cs="Times New Roman"/>
          <w:szCs w:val="24"/>
        </w:rPr>
        <w:t xml:space="preserve"> 1978. stupila na snagu </w:t>
      </w:r>
      <w:smartTag w:uri="urn:schemas-microsoft-com:office:smarttags" w:element="metricconverter">
        <w:smartTagPr>
          <w:attr w:name="ProductID" w:val="1984, a"/>
        </w:smartTagPr>
        <w:r w:rsidRPr="00AD1498">
          <w:rPr>
            <w:rFonts w:ascii="Times New Roman" w:eastAsia="Times New Roman" w:hAnsi="Times New Roman" w:cs="Times New Roman"/>
            <w:szCs w:val="24"/>
          </w:rPr>
          <w:t>1984, a</w:t>
        </w:r>
      </w:smartTag>
      <w:r w:rsidRPr="00AD1498">
        <w:rPr>
          <w:rFonts w:ascii="Times New Roman" w:eastAsia="Times New Roman" w:hAnsi="Times New Roman" w:cs="Times New Roman"/>
          <w:szCs w:val="24"/>
        </w:rPr>
        <w:t xml:space="preserve"> zadnja verzija, koja obvezuje i RH je stupila na snagu 1997. godine.</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t>Maritime</w:t>
      </w:r>
      <w:proofErr w:type="spellEnd"/>
      <w:r w:rsidRPr="00AD1498">
        <w:rPr>
          <w:rFonts w:ascii="Times New Roman" w:eastAsia="Times New Roman" w:hAnsi="Times New Roman" w:cs="Times New Roman"/>
          <w:b/>
          <w:bCs/>
          <w:szCs w:val="24"/>
        </w:rPr>
        <w:t xml:space="preserve"> Search </w:t>
      </w:r>
      <w:proofErr w:type="spellStart"/>
      <w:r w:rsidRPr="00AD1498">
        <w:rPr>
          <w:rFonts w:ascii="Times New Roman" w:eastAsia="Times New Roman" w:hAnsi="Times New Roman" w:cs="Times New Roman"/>
          <w:b/>
          <w:bCs/>
          <w:szCs w:val="24"/>
        </w:rPr>
        <w:t>and</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Rescue</w:t>
      </w:r>
      <w:proofErr w:type="spellEnd"/>
      <w:r w:rsidRPr="00AD1498">
        <w:rPr>
          <w:rFonts w:ascii="Times New Roman" w:eastAsia="Times New Roman" w:hAnsi="Times New Roman" w:cs="Times New Roman"/>
          <w:b/>
          <w:bCs/>
          <w:szCs w:val="24"/>
        </w:rPr>
        <w:t xml:space="preserve"> – </w:t>
      </w:r>
      <w:r w:rsidRPr="00AD1498">
        <w:rPr>
          <w:rFonts w:ascii="Times New Roman" w:eastAsia="Times New Roman" w:hAnsi="Times New Roman" w:cs="Times New Roman"/>
          <w:bCs/>
          <w:szCs w:val="24"/>
        </w:rPr>
        <w:t>1979, stupila na snagu 1985.</w:t>
      </w:r>
    </w:p>
    <w:p w:rsidR="00AD1498" w:rsidRPr="00AD1498" w:rsidRDefault="00AD1498" w:rsidP="00AD1498">
      <w:pPr>
        <w:numPr>
          <w:ilvl w:val="1"/>
          <w:numId w:val="28"/>
        </w:numPr>
        <w:spacing w:after="0" w:line="240" w:lineRule="auto"/>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bCs/>
          <w:szCs w:val="24"/>
        </w:rPr>
        <w:t>Int</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Conv</w:t>
      </w:r>
      <w:proofErr w:type="spellEnd"/>
      <w:r w:rsidRPr="00AD1498">
        <w:rPr>
          <w:rFonts w:ascii="Times New Roman" w:eastAsia="Times New Roman" w:hAnsi="Times New Roman" w:cs="Times New Roman"/>
          <w:b/>
          <w:bCs/>
          <w:szCs w:val="24"/>
        </w:rPr>
        <w:t xml:space="preserve">. for </w:t>
      </w:r>
      <w:proofErr w:type="spellStart"/>
      <w:r w:rsidRPr="00AD1498">
        <w:rPr>
          <w:rFonts w:ascii="Times New Roman" w:eastAsia="Times New Roman" w:hAnsi="Times New Roman" w:cs="Times New Roman"/>
          <w:b/>
          <w:bCs/>
          <w:szCs w:val="24"/>
        </w:rPr>
        <w:t>the</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Prevention</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of</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Pollutin</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from</w:t>
      </w:r>
      <w:proofErr w:type="spellEnd"/>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szCs w:val="24"/>
        </w:rPr>
        <w:t>Ships</w:t>
      </w:r>
      <w:proofErr w:type="spellEnd"/>
      <w:r w:rsidRPr="00AD1498">
        <w:rPr>
          <w:rFonts w:ascii="Times New Roman" w:eastAsia="Times New Roman" w:hAnsi="Times New Roman" w:cs="Times New Roman"/>
          <w:szCs w:val="24"/>
        </w:rPr>
        <w:t xml:space="preserve"> iz 1971. kao </w:t>
      </w:r>
      <w:proofErr w:type="spellStart"/>
      <w:r w:rsidRPr="00AD1498">
        <w:rPr>
          <w:rFonts w:ascii="Times New Roman" w:eastAsia="Times New Roman" w:hAnsi="Times New Roman" w:cs="Times New Roman"/>
          <w:szCs w:val="24"/>
        </w:rPr>
        <w:t>sljednica</w:t>
      </w:r>
      <w:proofErr w:type="spellEnd"/>
      <w:r w:rsidRPr="00AD1498">
        <w:rPr>
          <w:rFonts w:ascii="Times New Roman" w:eastAsia="Times New Roman" w:hAnsi="Times New Roman" w:cs="Times New Roman"/>
          <w:szCs w:val="24"/>
        </w:rPr>
        <w:t xml:space="preserve"> stare iz 1954., stupila na snagu 1973. Danas izdanje iz 1978. (na snagu 1983.) - </w:t>
      </w:r>
      <w:r w:rsidRPr="00AD1498">
        <w:rPr>
          <w:rFonts w:ascii="Times New Roman" w:eastAsia="Times New Roman" w:hAnsi="Times New Roman" w:cs="Times New Roman"/>
          <w:b/>
          <w:bCs/>
          <w:szCs w:val="24"/>
        </w:rPr>
        <w:t>MARPOL 73./78.</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Ostale konvencije važne za pomorsko pravo</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1982. u </w:t>
      </w:r>
      <w:proofErr w:type="spellStart"/>
      <w:r w:rsidRPr="00AD1498">
        <w:rPr>
          <w:rFonts w:ascii="Times New Roman" w:eastAsia="Times New Roman" w:hAnsi="Times New Roman" w:cs="Times New Roman"/>
          <w:szCs w:val="24"/>
        </w:rPr>
        <w:t>Montego</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Bayu</w:t>
      </w:r>
      <w:proofErr w:type="spellEnd"/>
      <w:r w:rsidRPr="00AD1498">
        <w:rPr>
          <w:rFonts w:ascii="Times New Roman" w:eastAsia="Times New Roman" w:hAnsi="Times New Roman" w:cs="Times New Roman"/>
          <w:szCs w:val="24"/>
        </w:rPr>
        <w:t xml:space="preserve"> (Jamajka) potpisana je </w:t>
      </w:r>
      <w:r w:rsidRPr="00AD1498">
        <w:rPr>
          <w:rFonts w:ascii="Times New Roman" w:eastAsia="Times New Roman" w:hAnsi="Times New Roman" w:cs="Times New Roman"/>
          <w:b/>
          <w:bCs/>
          <w:szCs w:val="24"/>
        </w:rPr>
        <w:t>Konvencija UN o pravu mora</w:t>
      </w:r>
      <w:r w:rsidRPr="00AD1498">
        <w:rPr>
          <w:rFonts w:ascii="Times New Roman" w:eastAsia="Times New Roman" w:hAnsi="Times New Roman" w:cs="Times New Roman"/>
          <w:szCs w:val="24"/>
        </w:rPr>
        <w:t xml:space="preserve"> na kojoj se temelje pomorski zakoni svih država potpisnica (i naš </w:t>
      </w:r>
      <w:r w:rsidRPr="00AD1498">
        <w:rPr>
          <w:rFonts w:ascii="Times New Roman" w:eastAsia="Times New Roman" w:hAnsi="Times New Roman" w:cs="Times New Roman"/>
          <w:b/>
          <w:bCs/>
          <w:szCs w:val="24"/>
        </w:rPr>
        <w:t>Pomorski zakonik</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b/>
          <w:szCs w:val="24"/>
        </w:rPr>
        <w:t>Bruxelleske</w:t>
      </w:r>
      <w:proofErr w:type="spellEnd"/>
      <w:r w:rsidRPr="00AD1498">
        <w:rPr>
          <w:rFonts w:ascii="Times New Roman" w:eastAsia="Times New Roman" w:hAnsi="Times New Roman" w:cs="Times New Roman"/>
          <w:b/>
          <w:szCs w:val="24"/>
        </w:rPr>
        <w:t xml:space="preserve"> konvencije za ujednačavanje pomorskog prava</w:t>
      </w:r>
      <w:r w:rsidRPr="00AD1498">
        <w:rPr>
          <w:rFonts w:ascii="Times New Roman" w:eastAsia="Times New Roman" w:hAnsi="Times New Roman" w:cs="Times New Roman"/>
          <w:szCs w:val="24"/>
        </w:rPr>
        <w:t xml:space="preserve"> odnosile su se na sudar brodova, spašavanje i pomaganje, teretnicu, hipoteke i privilegije na brodu, </w:t>
      </w:r>
      <w:proofErr w:type="spellStart"/>
      <w:r w:rsidRPr="00AD1498">
        <w:rPr>
          <w:rFonts w:ascii="Times New Roman" w:eastAsia="Times New Roman" w:hAnsi="Times New Roman" w:cs="Times New Roman"/>
          <w:szCs w:val="24"/>
        </w:rPr>
        <w:t>itd</w:t>
      </w:r>
      <w:proofErr w:type="spellEnd"/>
    </w:p>
    <w:p w:rsidR="00AD1498" w:rsidRPr="00AD1498" w:rsidRDefault="00AD1498" w:rsidP="00AD1498">
      <w:pPr>
        <w:pStyle w:val="Heading2"/>
      </w:pPr>
      <w:bookmarkStart w:id="16" w:name="_Toc151718983"/>
      <w:bookmarkStart w:id="17" w:name="_Toc494121980"/>
      <w:r w:rsidRPr="00AD1498">
        <w:t xml:space="preserve">Konvencija UN o pravu mora </w:t>
      </w:r>
      <w:bookmarkEnd w:id="16"/>
      <w:r w:rsidRPr="00AD1498">
        <w:t>(UNCLOS 82)</w:t>
      </w:r>
      <w:bookmarkEnd w:id="17"/>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i/>
          <w:iCs/>
          <w:szCs w:val="24"/>
        </w:rPr>
        <w:t xml:space="preserve">United Nations </w:t>
      </w:r>
      <w:proofErr w:type="spellStart"/>
      <w:r w:rsidRPr="00AD1498">
        <w:rPr>
          <w:rFonts w:ascii="Times New Roman" w:eastAsia="Times New Roman" w:hAnsi="Times New Roman" w:cs="Times New Roman"/>
          <w:i/>
          <w:iCs/>
          <w:szCs w:val="24"/>
        </w:rPr>
        <w:t>Convention</w:t>
      </w:r>
      <w:proofErr w:type="spellEnd"/>
      <w:r w:rsidRPr="00AD1498">
        <w:rPr>
          <w:rFonts w:ascii="Times New Roman" w:eastAsia="Times New Roman" w:hAnsi="Times New Roman" w:cs="Times New Roman"/>
          <w:i/>
          <w:iCs/>
          <w:szCs w:val="24"/>
        </w:rPr>
        <w:t xml:space="preserve"> on </w:t>
      </w:r>
      <w:proofErr w:type="spellStart"/>
      <w:r w:rsidRPr="00AD1498">
        <w:rPr>
          <w:rFonts w:ascii="Times New Roman" w:eastAsia="Times New Roman" w:hAnsi="Times New Roman" w:cs="Times New Roman"/>
          <w:i/>
          <w:iCs/>
          <w:szCs w:val="24"/>
        </w:rPr>
        <w:t>the</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Law</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of</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the</w:t>
      </w:r>
      <w:proofErr w:type="spellEnd"/>
      <w:r w:rsidRPr="00AD1498">
        <w:rPr>
          <w:rFonts w:ascii="Times New Roman" w:eastAsia="Times New Roman" w:hAnsi="Times New Roman" w:cs="Times New Roman"/>
          <w:i/>
          <w:iCs/>
          <w:szCs w:val="24"/>
        </w:rPr>
        <w:t xml:space="preserve"> </w:t>
      </w:r>
      <w:proofErr w:type="spellStart"/>
      <w:r w:rsidRPr="00AD1498">
        <w:rPr>
          <w:rFonts w:ascii="Times New Roman" w:eastAsia="Times New Roman" w:hAnsi="Times New Roman" w:cs="Times New Roman"/>
          <w:i/>
          <w:iCs/>
          <w:szCs w:val="24"/>
        </w:rPr>
        <w:t>Sea</w:t>
      </w:r>
      <w:proofErr w:type="spellEnd"/>
      <w:r w:rsidRPr="00AD1498">
        <w:rPr>
          <w:rFonts w:ascii="Times New Roman" w:eastAsia="Times New Roman" w:hAnsi="Times New Roman" w:cs="Times New Roman"/>
          <w:szCs w:val="24"/>
        </w:rPr>
        <w:t xml:space="preserve">  Potpisana  je 10. prosinca 1982., stupila je na snagu 16. studenog 1994. godine. Njena povijesna važnost je u nastojanju održanja mira, pravde i jednakosti u svijetu.</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szCs w:val="24"/>
        </w:rPr>
        <w:t>Konvencija obvezuje sve države potpisnice, kao i RH.</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Sastoji se od  17 cjelina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left="720"/>
        <w:rPr>
          <w:rFonts w:ascii="Times New Roman" w:eastAsia="Times New Roman" w:hAnsi="Times New Roman" w:cs="Times New Roman"/>
          <w:szCs w:val="24"/>
        </w:rPr>
      </w:pPr>
      <w:r w:rsidRPr="00AD1498">
        <w:rPr>
          <w:rFonts w:ascii="Times New Roman" w:eastAsia="Times New Roman" w:hAnsi="Times New Roman" w:cs="Times New Roman"/>
          <w:szCs w:val="24"/>
        </w:rPr>
        <w:t>1. Uvod – rječnik, primjena i namjena.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2. Teritorijalno more i vanjski morski pojas (granice TM, neškodljiv prolazak TM (svi brodovi, trgovački brodovi, brodovi posebne namjene, ratni brodovi),vanjski morski pojas.)</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3. Tjesnaci za međunarodnu plovidbu (tranzitni prolaz, neškodljiv prolaz.)</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4. Arhipelaške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5. Gospodarska zona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6. Kontinentalni </w:t>
      </w:r>
      <w:proofErr w:type="spellStart"/>
      <w:r w:rsidRPr="00AD1498">
        <w:rPr>
          <w:rFonts w:ascii="Times New Roman" w:eastAsia="Times New Roman" w:hAnsi="Times New Roman" w:cs="Times New Roman"/>
          <w:szCs w:val="24"/>
        </w:rPr>
        <w:t>šelf</w:t>
      </w:r>
      <w:proofErr w:type="spellEnd"/>
      <w:r w:rsidRPr="00AD1498">
        <w:rPr>
          <w:rFonts w:ascii="Times New Roman" w:eastAsia="Times New Roman" w:hAnsi="Times New Roman" w:cs="Times New Roman"/>
          <w:szCs w:val="24"/>
        </w:rPr>
        <w:t xml:space="preserve"> – epikontinentalni pojas</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7. Otvoreno more (očuvanje i upravljanje prirodnim bogatstvima i živućim vrstama),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8. Otoci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9. Zatvorena ili djelomično zatvorena mora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10. Pravo pristupa moru za ne-obalne države, pravo tranzita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11. Zona  (princip upravljanja zonom, upravljanje resursima, vlasti-uprava zone, skupština, vijeće, tajništvo, financiranje, pravni status, privilegije, imunitet, nadležnost suda)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12. Zaštita i očuvanje mora (svjetska i regionalna suradnja, tehnička podrška, nadzor, međunarodna pravila za sprječavanje zagađivanja, područja pod ledom, odgovornosti za štete, imunitet, dužnost poštivanja drugih konvencija)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13. Istraživanje mora (međunarodna suradnja, upravljanje i promocija istraživanja mora, istraživačka oprema i infrastruktura. odgovornost za postupke, nadležnost suda)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14. Razvoj i prijenos morskih tehnologija (međunarodna suradnja, državni i regionalni istraživački i tehnološki centri, suradnja međunarodnih organizacija)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15. Nadležnost sudova (procedure, ograničenja i izuzeća)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16. Opće odredbe konvencije (miroljubivost, dobrobit svih,…)</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17. Završne odredbe (potpisivanje, stupanje na snagu,…)</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b/>
          <w:szCs w:val="24"/>
        </w:rPr>
        <w:t>U drugom djelu su dodaci:</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1. Popis životinjskih vrsta selica</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2. Povjerenstvo za određivanje granica kontinentalnog </w:t>
      </w:r>
      <w:proofErr w:type="spellStart"/>
      <w:r w:rsidRPr="00AD1498">
        <w:rPr>
          <w:rFonts w:ascii="Times New Roman" w:eastAsia="Times New Roman" w:hAnsi="Times New Roman" w:cs="Times New Roman"/>
          <w:szCs w:val="24"/>
        </w:rPr>
        <w:t>šelfa</w:t>
      </w:r>
      <w:proofErr w:type="spellEnd"/>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3. Temeljni uvjeti istraživanja i eksploatacije (odnosi se na Zonu)</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4. Statut Poduzeća (tijelo Vlasti Zone)</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5. Mirenje (odnosi se na 15. poglavlje)</w:t>
      </w:r>
    </w:p>
    <w:p w:rsidR="00AD1498" w:rsidRPr="00AD1498" w:rsidRDefault="00AD1498" w:rsidP="00AD1498">
      <w:pPr>
        <w:spacing w:after="0" w:line="240" w:lineRule="auto"/>
        <w:ind w:left="851"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6. Statut Međunarodnog Suda pravde mora (u Hamburgu)</w:t>
      </w:r>
    </w:p>
    <w:p w:rsidR="00AD1498" w:rsidRPr="00AD1498" w:rsidRDefault="00AD1498" w:rsidP="00AD1498">
      <w:pPr>
        <w:spacing w:after="0" w:line="240" w:lineRule="auto"/>
        <w:ind w:left="851" w:firstLine="720"/>
        <w:jc w:val="both"/>
        <w:rPr>
          <w:rFonts w:ascii="Times New Roman" w:eastAsia="Times New Roman" w:hAnsi="Times New Roman" w:cs="Times New Roman"/>
          <w:i/>
          <w:szCs w:val="24"/>
        </w:rPr>
      </w:pPr>
      <w:r w:rsidRPr="00AD1498">
        <w:rPr>
          <w:rFonts w:ascii="Times New Roman" w:eastAsia="Times New Roman" w:hAnsi="Times New Roman" w:cs="Times New Roman"/>
          <w:szCs w:val="24"/>
        </w:rPr>
        <w:t>7. Arbitraža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Konvencija UN o pravu mora je temeljni dokument za sastavljanje nacionalnih propisa o pravnim odnosima subjekata na moru.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Počevši od obale morska područja su:</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obalno more:</w:t>
      </w:r>
    </w:p>
    <w:p w:rsidR="00AD1498" w:rsidRPr="00AD1498" w:rsidRDefault="00AD1498" w:rsidP="0035389A">
      <w:pPr>
        <w:numPr>
          <w:ilvl w:val="1"/>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unutrašnje morske vode (more među otocima, luke, zaljevi, ušća rijeka; od obale do polazne crte; more, podmorje, dno, podzemlje i zrak);</w:t>
      </w:r>
    </w:p>
    <w:p w:rsidR="00AD1498" w:rsidRPr="00AD1498" w:rsidRDefault="00AD1498" w:rsidP="0035389A">
      <w:pPr>
        <w:numPr>
          <w:ilvl w:val="1"/>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teritorijalno more (od polazne crte </w:t>
      </w:r>
      <w:proofErr w:type="spellStart"/>
      <w:r w:rsidRPr="00AD1498">
        <w:rPr>
          <w:rFonts w:ascii="Times New Roman" w:eastAsia="Times New Roman" w:hAnsi="Times New Roman" w:cs="Times New Roman"/>
          <w:szCs w:val="24"/>
        </w:rPr>
        <w:t>max</w:t>
      </w:r>
      <w:proofErr w:type="spellEnd"/>
      <w:r w:rsidRPr="00AD1498">
        <w:rPr>
          <w:rFonts w:ascii="Times New Roman" w:eastAsia="Times New Roman" w:hAnsi="Times New Roman" w:cs="Times New Roman"/>
          <w:szCs w:val="24"/>
        </w:rPr>
        <w:t xml:space="preserve"> 12M; more, podmorje, dno, podzemlje i zrak);</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gospodarski pojas (izvan TM neke države, do 200M od polazne crte, more i podmorje)</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epikontinentalni pojas (izvan TM neke države, do 200M od polazne crte, a </w:t>
      </w:r>
      <w:proofErr w:type="spellStart"/>
      <w:r w:rsidRPr="00AD1498">
        <w:rPr>
          <w:rFonts w:ascii="Times New Roman" w:eastAsia="Times New Roman" w:hAnsi="Times New Roman" w:cs="Times New Roman"/>
          <w:szCs w:val="24"/>
        </w:rPr>
        <w:t>max</w:t>
      </w:r>
      <w:proofErr w:type="spellEnd"/>
      <w:r w:rsidRPr="00AD1498">
        <w:rPr>
          <w:rFonts w:ascii="Times New Roman" w:eastAsia="Times New Roman" w:hAnsi="Times New Roman" w:cs="Times New Roman"/>
          <w:szCs w:val="24"/>
        </w:rPr>
        <w:t xml:space="preserve"> do 350M, ovisno o dubini </w:t>
      </w:r>
      <w:proofErr w:type="spellStart"/>
      <w:r w:rsidRPr="00AD1498">
        <w:rPr>
          <w:rFonts w:ascii="Times New Roman" w:eastAsia="Times New Roman" w:hAnsi="Times New Roman" w:cs="Times New Roman"/>
          <w:szCs w:val="24"/>
        </w:rPr>
        <w:t>šelfa</w:t>
      </w:r>
      <w:proofErr w:type="spellEnd"/>
      <w:r w:rsidRPr="00AD1498">
        <w:rPr>
          <w:rFonts w:ascii="Times New Roman" w:eastAsia="Times New Roman" w:hAnsi="Times New Roman" w:cs="Times New Roman"/>
          <w:szCs w:val="24"/>
        </w:rPr>
        <w:t>; dno i podzemlje);</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otvoreno more (izvan područja država, pripada svima, more, podmorje i zrak, 6 sloboda)</w:t>
      </w:r>
    </w:p>
    <w:p w:rsidR="00AD1498" w:rsidRPr="00AD1498" w:rsidRDefault="00AD1498" w:rsidP="0035389A">
      <w:pPr>
        <w:numPr>
          <w:ilvl w:val="0"/>
          <w:numId w:val="43"/>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zona (dno i podmorje ispod otvorenog mora, opće dobro čovječanstva)</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Specifičnosti čine:</w:t>
      </w:r>
    </w:p>
    <w:p w:rsidR="00AD1498" w:rsidRPr="00AD1498" w:rsidRDefault="00AD1498" w:rsidP="0035389A">
      <w:pPr>
        <w:numPr>
          <w:ilvl w:val="0"/>
          <w:numId w:val="44"/>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arhipelaške države/vode;</w:t>
      </w:r>
    </w:p>
    <w:p w:rsidR="00AD1498" w:rsidRPr="00AD1498" w:rsidRDefault="00AD1498" w:rsidP="0035389A">
      <w:pPr>
        <w:numPr>
          <w:ilvl w:val="0"/>
          <w:numId w:val="44"/>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tranzitni prolaz na moru i na kopnu</w:t>
      </w:r>
    </w:p>
    <w:p w:rsidR="00AD1498" w:rsidRPr="00AD1498" w:rsidRDefault="00AD1498" w:rsidP="0035389A">
      <w:pPr>
        <w:numPr>
          <w:ilvl w:val="0"/>
          <w:numId w:val="44"/>
        </w:numPr>
        <w:spacing w:after="0" w:line="240" w:lineRule="auto"/>
        <w:contextualSpacing/>
        <w:jc w:val="both"/>
        <w:rPr>
          <w:rFonts w:ascii="Times New Roman" w:eastAsia="Times New Roman" w:hAnsi="Times New Roman" w:cs="Times New Roman"/>
          <w:szCs w:val="24"/>
        </w:rPr>
      </w:pPr>
      <w:r w:rsidRPr="00AD1498">
        <w:rPr>
          <w:rFonts w:ascii="Times New Roman" w:eastAsia="Times New Roman" w:hAnsi="Times New Roman" w:cs="Times New Roman"/>
          <w:szCs w:val="24"/>
        </w:rPr>
        <w:t>djelomično zatvorena/zatvorena mora.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Na slici je prikazana podjela mora prema UNCLOS-u.</w:t>
      </w:r>
    </w:p>
    <w:p w:rsidR="00AD1498" w:rsidRPr="00AD1498" w:rsidRDefault="00AD1498" w:rsidP="00AD1498">
      <w:p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noProof/>
          <w:szCs w:val="24"/>
          <w:lang w:eastAsia="hr-HR"/>
        </w:rPr>
        <w:drawing>
          <wp:inline distT="0" distB="0" distL="0" distR="0" wp14:anchorId="77A915E1" wp14:editId="2CB95858">
            <wp:extent cx="5486400" cy="33667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odjela mora UNCL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366770"/>
                    </a:xfrm>
                    <a:prstGeom prst="rect">
                      <a:avLst/>
                    </a:prstGeom>
                  </pic:spPr>
                </pic:pic>
              </a:graphicData>
            </a:graphic>
          </wp:inline>
        </w:drawing>
      </w:r>
    </w:p>
    <w:p w:rsidR="00AD1498" w:rsidRPr="00AD1498" w:rsidRDefault="00AD1498" w:rsidP="00AD1498">
      <w:pPr>
        <w:pStyle w:val="Heading3"/>
      </w:pPr>
      <w:bookmarkStart w:id="18" w:name="_Toc151718984"/>
      <w:bookmarkStart w:id="19" w:name="_Toc494121981"/>
      <w:r w:rsidRPr="00AD1498">
        <w:t>Obalno more, unutrašnje morske vode, pojam i pravni status</w:t>
      </w:r>
      <w:bookmarkEnd w:id="18"/>
      <w:bookmarkEnd w:id="19"/>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Obalno more čine </w:t>
      </w:r>
      <w:r w:rsidRPr="00AD1498">
        <w:rPr>
          <w:rFonts w:ascii="Times New Roman" w:eastAsia="Times New Roman" w:hAnsi="Times New Roman" w:cs="Times New Roman"/>
          <w:b/>
          <w:bCs/>
          <w:szCs w:val="24"/>
        </w:rPr>
        <w:t>unutrašnje morske vode</w:t>
      </w:r>
      <w:r w:rsidRPr="00AD1498">
        <w:rPr>
          <w:rFonts w:ascii="Times New Roman" w:eastAsia="Times New Roman" w:hAnsi="Times New Roman" w:cs="Times New Roman"/>
          <w:szCs w:val="24"/>
        </w:rPr>
        <w:t xml:space="preserve"> i </w:t>
      </w:r>
      <w:r w:rsidRPr="00AD1498">
        <w:rPr>
          <w:rFonts w:ascii="Times New Roman" w:eastAsia="Times New Roman" w:hAnsi="Times New Roman" w:cs="Times New Roman"/>
          <w:b/>
          <w:bCs/>
          <w:szCs w:val="24"/>
        </w:rPr>
        <w:t>teritorijalno more</w:t>
      </w:r>
      <w:r w:rsidRPr="00AD1498">
        <w:rPr>
          <w:rFonts w:ascii="Times New Roman" w:eastAsia="Times New Roman" w:hAnsi="Times New Roman" w:cs="Times New Roman"/>
          <w:szCs w:val="24"/>
        </w:rPr>
        <w:t xml:space="preserve">. Unutrašnje morske vode dijelovi su mora uz obalu pod neograničenom vlašću obalne države, a teritorijalno se more neposredno nastavlja na unutrašnje morske vode, tj. započinje s </w:t>
      </w:r>
      <w:r w:rsidRPr="00AD1498">
        <w:rPr>
          <w:rFonts w:ascii="Times New Roman" w:eastAsia="Times New Roman" w:hAnsi="Times New Roman" w:cs="Times New Roman"/>
          <w:b/>
          <w:bCs/>
          <w:szCs w:val="24"/>
        </w:rPr>
        <w:t>polaznom crtom</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Suverenitet Republike Hrvatske na moru prostire se na unutarnje morske vode i teritorijalno more Republike Hrvatske, na zračni prostor iznad njih te na dno i podzemlje tih morskih prostora.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Unutarnje morske vode Republike Hrvatske obuhvaćaju luke i zaljeve na obali kopna i otoka te dijelovi mora između crte niske vode na obali kopna i ravne polazne crte za mjerenje širine teritorijalnog mora.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Luke otvorene za međunarodni promet u Republici Hrvatskoj određuje Vlada Republike Hrvatske posebnim propisom</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lang w:eastAsia="hr-HR"/>
        </w:rPr>
        <w:lastRenderedPageBreak/>
        <w:drawing>
          <wp:anchor distT="0" distB="0" distL="114300" distR="114300" simplePos="0" relativeHeight="251659264" behindDoc="0" locked="0" layoutInCell="1" allowOverlap="1" wp14:anchorId="5D7EE855" wp14:editId="68A3DFD7">
            <wp:simplePos x="0" y="0"/>
            <wp:positionH relativeFrom="column">
              <wp:posOffset>4445</wp:posOffset>
            </wp:positionH>
            <wp:positionV relativeFrom="paragraph">
              <wp:posOffset>-5080</wp:posOffset>
            </wp:positionV>
            <wp:extent cx="2184400" cy="177355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Zaljev.jpg"/>
                    <pic:cNvPicPr/>
                  </pic:nvPicPr>
                  <pic:blipFill rotWithShape="1">
                    <a:blip r:embed="rId15">
                      <a:extLst>
                        <a:ext uri="{28A0092B-C50C-407E-A947-70E740481C1C}">
                          <a14:useLocalDpi xmlns:a14="http://schemas.microsoft.com/office/drawing/2010/main" val="0"/>
                        </a:ext>
                      </a:extLst>
                    </a:blip>
                    <a:srcRect r="49468"/>
                    <a:stretch/>
                  </pic:blipFill>
                  <pic:spPr bwMode="auto">
                    <a:xfrm>
                      <a:off x="0" y="0"/>
                      <a:ext cx="2184400"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1498">
        <w:rPr>
          <w:rFonts w:ascii="Times New Roman" w:eastAsia="Times New Roman" w:hAnsi="Times New Roman" w:cs="Times New Roman"/>
          <w:b/>
          <w:noProof/>
          <w:szCs w:val="24"/>
        </w:rPr>
        <w:t>Zaljevom se smatra jasno istaknuta uvala uvučena u kopno, čija je morska površina jednaka površini ili je veća od površine polukruga kojemu je duljina promjera jednaka duljini prave crte koja zatvara ulaz u zaljev.</w:t>
      </w:r>
      <w:r w:rsidRPr="00AD1498">
        <w:rPr>
          <w:rFonts w:ascii="Times New Roman" w:eastAsia="Times New Roman" w:hAnsi="Times New Roman" w:cs="Times New Roman"/>
          <w:noProof/>
          <w:szCs w:val="24"/>
        </w:rPr>
        <w:t xml:space="preserve"> Morska površina zaljeva mjeri se od crte niske vode uzduž obale zaljeva i prave crte koja zatvara ulaz u zaljev. (Na crtežu: Pz mora biti veće ili jednako Pp).</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Strani trgovački brod smije prolaziti unutarnjim morskim vodama Republike Hrvatske radi uplovljavanja u luku otvorenu za međunarodni promet ili u luku u kojoj je brodogradilište u kojemu će biti popravljen, radi isplovljenja iz takve luke, te radi plovidbe između luka otvorenih za međunarodni promet, najkraćim uobičajenim putem.</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Kabotažu,</w:t>
      </w:r>
      <w:r w:rsidRPr="00AD1498">
        <w:rPr>
          <w:rFonts w:ascii="Times New Roman" w:eastAsia="Times New Roman" w:hAnsi="Times New Roman" w:cs="Times New Roman"/>
          <w:noProof/>
          <w:szCs w:val="24"/>
        </w:rPr>
        <w:t xml:space="preserve"> tj. prijevoz stvari i putnika između hrvatskih luka mogu obavljati samo brodovi, jahte ili brodice hrvatske državne pripadnosti. Kabotažom se smatra i prijevoz osoba stranom jahtom ili brodicom unutar unutarnjih morskih voda i teritorijalnog mora uz naplatu.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Iznimno, Ministarstvo može odobriti:</w:t>
      </w:r>
    </w:p>
    <w:p w:rsidR="00AD1498" w:rsidRPr="00AD1498" w:rsidRDefault="00AD1498" w:rsidP="00AD1498">
      <w:pPr>
        <w:numPr>
          <w:ilvl w:val="0"/>
          <w:numId w:val="2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stranom brodu prijevoz praznih kontejnera u njihovoj eksploataciji između hrvatskih luka,</w:t>
      </w:r>
    </w:p>
    <w:p w:rsidR="00AD1498" w:rsidRPr="00AD1498" w:rsidRDefault="00AD1498" w:rsidP="00AD1498">
      <w:pPr>
        <w:numPr>
          <w:ilvl w:val="0"/>
          <w:numId w:val="2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stranom brodu, jahti ili brodici prijevoz osoba i stvari između hrvatskih luka ako to zahtijeva gospodarski interes Republike Hrvatske, a uz prethodno pribavljeno mišljenje Hrvatske gospodarske komore.</w:t>
      </w:r>
    </w:p>
    <w:p w:rsidR="00AD1498" w:rsidRPr="00AD1498" w:rsidRDefault="00AD1498" w:rsidP="00AD1498">
      <w:pPr>
        <w:numPr>
          <w:ilvl w:val="0"/>
          <w:numId w:val="29"/>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noProof/>
          <w:szCs w:val="24"/>
        </w:rPr>
        <w:t>prijevoz osoba jahtom ili brodicom uz naknadu u unutarnjim morskim vodama i teritorijalnom moru Republike Hrvatske može se obavljati samo brodicom ili jahtom hrvatske državne pripadnosti, koja je u vlasništvu domaće fizičke ili pravne osobe i koja ispunjava uvjete utvrđene posebnim propisom koji donosi ministar.</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Strani ratni brod, strani javni brod, strani ribarski brod, te strani znanstvenoistraživački brod</w:t>
      </w:r>
      <w:r w:rsidRPr="00AD1498">
        <w:rPr>
          <w:rFonts w:ascii="Times New Roman" w:eastAsia="Times New Roman" w:hAnsi="Times New Roman" w:cs="Times New Roman"/>
          <w:noProof/>
          <w:szCs w:val="24"/>
        </w:rPr>
        <w:t xml:space="preserve"> smije uploviti u unutarnje morske vode Republike Hrvatske radi ulaska u luku otvorenu za međunarodni promet ili u luku u kojoj je brodogradilište u kojemu će taj brod biti popravljen, ako za to prethodno dobije odobrenje od nadležnog tijela.Uplovljavanje u unutarnje morske vode Republike Hrvatske i boravak u hrvatskoj luci ne može se odobriti stranom ratnom brodu koji svojim boravkom ugrožava sigurnost Republike Hrvatske.</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U hrvatskim lukama mogu istodobno boraviti najviše tri strana ratna broda iste državne pripadnosti. Boravak stranoga ratnog broda u hrvatskoj luci ne može trajati duže od 10 dana. Za posjeta u unutarnjim morskim vodama Republike Hrvatske, na stranom ratnom brodu smije biti ukrcana samo posada ratnog broda.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Strane jahte i strane brodice namijenjene razonodi</w:t>
      </w:r>
      <w:r w:rsidRPr="00AD1498">
        <w:rPr>
          <w:rFonts w:ascii="Times New Roman" w:eastAsia="Times New Roman" w:hAnsi="Times New Roman" w:cs="Times New Roman"/>
          <w:noProof/>
          <w:szCs w:val="24"/>
        </w:rPr>
        <w:t xml:space="preserve">, športu ili rekreaciji, mogu ploviti i boraviti u unutarnjim morskim vodama i u teritorijalnom moru Republike Hrvatske, pod uvjetom da odmah nakon uplovljavanja u unutarnje morske vode Republike Hrvatske, uplove najkraćim putem u najbližu luku otvorenu za međunarodni promet i obave graničnu kontrolu.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Domaće i strane pravne i fizičke osobe, te hrvatski ratni brod mogu obavljati </w:t>
      </w:r>
      <w:r w:rsidRPr="00AD1498">
        <w:rPr>
          <w:rFonts w:ascii="Times New Roman" w:eastAsia="Times New Roman" w:hAnsi="Times New Roman" w:cs="Times New Roman"/>
          <w:b/>
          <w:noProof/>
          <w:szCs w:val="24"/>
        </w:rPr>
        <w:t>istraživanja, arheološko istraživanje, fotografiranje i/ili druge oblike dokumentiranja kulturnog dobra, ispitivanja, fotografiranja i/ili mjerenja mora, morskog dna i/ili morskog podzemlja unutarnjih morskih voda Republike Hrvatske samo uz odobrenje nadležnog ministarstva.</w:t>
      </w:r>
      <w:r w:rsidRPr="00AD1498">
        <w:rPr>
          <w:rFonts w:ascii="Times New Roman" w:eastAsia="Times New Roman" w:hAnsi="Times New Roman" w:cs="Times New Roman"/>
          <w:noProof/>
          <w:szCs w:val="24"/>
        </w:rPr>
        <w:t xml:space="preserve"> Tijekom istraživanja, fotografiranja i/ili mjerenja mora na stranom znanstvenoistraživačkom brodu mora biti nazočna najmanje jedna osoba koja u skladu s posebnim propisima ima status znanstvenika a zaposlena je u domaćoj znanstvenoj organizaciji.</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U brodogradilištima Republike Hrvatske može se obavljati popravak, obnavljanje opreme i strojeva, bojenje, čišćenje i sl. (u daljnjem tekstu: popravak) stranih ratnih brodova i stranih javnih brodova nakon pribavljenog odobrenja Ministarstva nadležnog za poslove obrane. Strani ratni brod na popravku može imati samo trećinu posade s osobnim naoružanjem i pripadajućim jednim kompletom streljiva od uobičajenoga mirnodopskog sastava. Strani ratni brod kojemu je odobren popravak dužan je odmah nakon uplovljavanja u hrvatsku luku iskrcati gorivo i mazivo, streljivo i druga ubojita sredstva, osim nuklearnog naoružanja, na mjesto koje odredi vojni zapovjednik nadležan za luku u kojoj se </w:t>
      </w:r>
      <w:r w:rsidRPr="00AD1498">
        <w:rPr>
          <w:rFonts w:ascii="Times New Roman" w:eastAsia="Times New Roman" w:hAnsi="Times New Roman" w:cs="Times New Roman"/>
          <w:noProof/>
          <w:szCs w:val="24"/>
        </w:rPr>
        <w:lastRenderedPageBreak/>
        <w:t>obavlja popravak. Za vrijeme popravka, posada stranoga ratnog broda može boraviti i kretati se u mjestu u kojemu se obavlja popravak broda.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Plovni objekti ne smiju ploviti </w:t>
      </w:r>
      <w:r w:rsidRPr="00AD1498">
        <w:rPr>
          <w:rFonts w:ascii="Times New Roman" w:eastAsia="Times New Roman" w:hAnsi="Times New Roman" w:cs="Times New Roman"/>
          <w:b/>
          <w:noProof/>
          <w:szCs w:val="24"/>
        </w:rPr>
        <w:t xml:space="preserve">zabranjenom zonom u unutarnjim morskim vodama, </w:t>
      </w:r>
      <w:r w:rsidRPr="00AD1498">
        <w:rPr>
          <w:rFonts w:ascii="Times New Roman" w:eastAsia="Times New Roman" w:hAnsi="Times New Roman" w:cs="Times New Roman"/>
          <w:noProof/>
          <w:szCs w:val="24"/>
        </w:rPr>
        <w:t>osim u slučaju više sile. Strani plovni objekt koji je zbog više sile ili nevolje na moru prisiljen skloniti se u unutarnje morske vode Republike Hrvatske dužan je o tome odmah obavijestiti najbližu lučku kapetaniju ili lučku ispostavu, a koja će o dobivenoj obavijesti izvijestiti nadležnu policijsku postaju.</w:t>
      </w:r>
    </w:p>
    <w:p w:rsidR="00AD1498" w:rsidRPr="00AD1498" w:rsidRDefault="00AD1498" w:rsidP="00AD1498">
      <w:pPr>
        <w:pStyle w:val="Heading3"/>
      </w:pPr>
      <w:bookmarkStart w:id="20" w:name="_Toc151718985"/>
      <w:bookmarkStart w:id="21" w:name="_Toc494121982"/>
      <w:r w:rsidRPr="00AD1498">
        <w:t>Teritorijalno more, pojam i pravni status</w:t>
      </w:r>
      <w:bookmarkEnd w:id="20"/>
      <w:bookmarkEnd w:id="21"/>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Pitanja vezana za teritorijalno more rješavaju se temeljem Konvencije UN o pravu mora.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szCs w:val="24"/>
        </w:rPr>
        <w:t xml:space="preserve">Dio obalnog mora koji je udaljeniji od kopna, a računa se od polazne crte do maksimalne udaljenosti od </w:t>
      </w:r>
      <w:smartTag w:uri="urn:schemas-microsoft-com:office:smarttags" w:element="metricconverter">
        <w:smartTagPr>
          <w:attr w:name="ProductID" w:val="12 m"/>
        </w:smartTagPr>
        <w:r w:rsidRPr="00AD1498">
          <w:rPr>
            <w:rFonts w:ascii="Times New Roman" w:eastAsia="Times New Roman" w:hAnsi="Times New Roman" w:cs="Times New Roman"/>
            <w:szCs w:val="24"/>
          </w:rPr>
          <w:t>12 M</w:t>
        </w:r>
      </w:smartTag>
      <w:r w:rsidRPr="00AD1498">
        <w:rPr>
          <w:rFonts w:ascii="Times New Roman" w:eastAsia="Times New Roman" w:hAnsi="Times New Roman" w:cs="Times New Roman"/>
          <w:szCs w:val="24"/>
        </w:rPr>
        <w:t xml:space="preserve">, zove se </w:t>
      </w:r>
      <w:r w:rsidRPr="00AD1498">
        <w:rPr>
          <w:rFonts w:ascii="Times New Roman" w:eastAsia="Times New Roman" w:hAnsi="Times New Roman" w:cs="Times New Roman"/>
          <w:b/>
          <w:szCs w:val="24"/>
        </w:rPr>
        <w:t xml:space="preserve">teritorijalno more. </w:t>
      </w:r>
      <w:r w:rsidRPr="00AD1498">
        <w:rPr>
          <w:rFonts w:ascii="Times New Roman" w:eastAsia="Times New Roman" w:hAnsi="Times New Roman" w:cs="Times New Roman"/>
          <w:szCs w:val="24"/>
        </w:rPr>
        <w:t>Obalna država je na svojemu teritorijalnome moru suverena na moru, podmorju i u zraku. Suverenost se međutim ograničava, pa s</w:t>
      </w:r>
      <w:r w:rsidRPr="00AD1498">
        <w:rPr>
          <w:rFonts w:ascii="Times New Roman" w:eastAsia="Times New Roman" w:hAnsi="Times New Roman" w:cs="Times New Roman"/>
          <w:noProof/>
          <w:szCs w:val="24"/>
        </w:rPr>
        <w:t>vi strani plovni objekti imaju pravo neškodljivog prolaska.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Na teritorijalno more može se nastaviti </w:t>
      </w:r>
      <w:r w:rsidRPr="00AD1498">
        <w:rPr>
          <w:rFonts w:ascii="Times New Roman" w:eastAsia="Times New Roman" w:hAnsi="Times New Roman" w:cs="Times New Roman"/>
          <w:b/>
          <w:bCs/>
          <w:noProof/>
          <w:szCs w:val="24"/>
        </w:rPr>
        <w:t>vanjski morski pojas</w:t>
      </w:r>
      <w:r w:rsidRPr="00AD1498">
        <w:rPr>
          <w:rFonts w:ascii="Times New Roman" w:eastAsia="Times New Roman" w:hAnsi="Times New Roman" w:cs="Times New Roman"/>
          <w:noProof/>
          <w:szCs w:val="24"/>
        </w:rPr>
        <w:t xml:space="preserve"> koji s teritorijalnim morem može ukupno biti širok </w:t>
      </w:r>
      <w:smartTag w:uri="urn:schemas-microsoft-com:office:smarttags" w:element="metricconverter">
        <w:smartTagPr>
          <w:attr w:name="ProductID" w:val="24 m"/>
        </w:smartTagPr>
        <w:r w:rsidRPr="00AD1498">
          <w:rPr>
            <w:rFonts w:ascii="Times New Roman" w:eastAsia="Times New Roman" w:hAnsi="Times New Roman" w:cs="Times New Roman"/>
            <w:noProof/>
            <w:szCs w:val="24"/>
          </w:rPr>
          <w:t>24 M</w:t>
        </w:r>
      </w:smartTag>
      <w:r w:rsidRPr="00AD1498">
        <w:rPr>
          <w:rFonts w:ascii="Times New Roman" w:eastAsia="Times New Roman" w:hAnsi="Times New Roman" w:cs="Times New Roman"/>
          <w:noProof/>
          <w:szCs w:val="24"/>
        </w:rPr>
        <w:t xml:space="preserve">. Kako je u RH teritorijalno more širine </w:t>
      </w:r>
      <w:smartTag w:uri="urn:schemas-microsoft-com:office:smarttags" w:element="metricconverter">
        <w:smartTagPr>
          <w:attr w:name="ProductID" w:val="12 m"/>
        </w:smartTagPr>
        <w:r w:rsidRPr="00AD1498">
          <w:rPr>
            <w:rFonts w:ascii="Times New Roman" w:eastAsia="Times New Roman" w:hAnsi="Times New Roman" w:cs="Times New Roman"/>
            <w:noProof/>
            <w:szCs w:val="24"/>
          </w:rPr>
          <w:t>12 M</w:t>
        </w:r>
      </w:smartTag>
      <w:r w:rsidRPr="00AD1498">
        <w:rPr>
          <w:rFonts w:ascii="Times New Roman" w:eastAsia="Times New Roman" w:hAnsi="Times New Roman" w:cs="Times New Roman"/>
          <w:noProof/>
          <w:szCs w:val="24"/>
        </w:rPr>
        <w:t>, mi nemamo vanjski morski pojas.</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bCs/>
          <w:noProof/>
          <w:szCs w:val="24"/>
        </w:rPr>
        <w:t>Teritorijalno  more</w:t>
      </w:r>
      <w:r w:rsidRPr="00AD1498">
        <w:rPr>
          <w:rFonts w:ascii="Times New Roman" w:eastAsia="Times New Roman" w:hAnsi="Times New Roman" w:cs="Times New Roman"/>
          <w:noProof/>
          <w:szCs w:val="24"/>
        </w:rPr>
        <w:t xml:space="preserve"> je pojas koji se računa od </w:t>
      </w:r>
      <w:r w:rsidRPr="00AD1498">
        <w:rPr>
          <w:rFonts w:ascii="Times New Roman" w:eastAsia="Times New Roman" w:hAnsi="Times New Roman" w:cs="Times New Roman"/>
          <w:b/>
          <w:bCs/>
          <w:noProof/>
          <w:szCs w:val="24"/>
        </w:rPr>
        <w:t>polazne crte</w:t>
      </w:r>
      <w:r w:rsidRPr="00AD1498">
        <w:rPr>
          <w:rFonts w:ascii="Times New Roman" w:eastAsia="Times New Roman" w:hAnsi="Times New Roman" w:cs="Times New Roman"/>
          <w:noProof/>
          <w:szCs w:val="24"/>
        </w:rPr>
        <w:t>. Prema konvenciji, polaznu crtu čine: crte niske vode uzduž obala kopna i otoka, ravne crte koje zatvaraju ulaze u luke ili zaljeve, ravne crte koje spajaju sljedeće točke na obali kopna i na obali otoka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lang w:eastAsia="hr-HR"/>
        </w:rPr>
        <w:drawing>
          <wp:inline distT="0" distB="0" distL="0" distR="0" wp14:anchorId="71CF2893" wp14:editId="335477B4">
            <wp:extent cx="4450080" cy="3870960"/>
            <wp:effectExtent l="0" t="0" r="7620" b="0"/>
            <wp:docPr id="3" name="Picture 3" descr="Karta Jad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 Jadra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0080" cy="3870960"/>
                    </a:xfrm>
                    <a:prstGeom prst="rect">
                      <a:avLst/>
                    </a:prstGeom>
                    <a:noFill/>
                    <a:ln>
                      <a:noFill/>
                    </a:ln>
                  </pic:spPr>
                </pic:pic>
              </a:graphicData>
            </a:graphic>
          </wp:inline>
        </w:drawing>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 xml:space="preserve">Pomorski zakonik RH </w:t>
      </w:r>
      <w:r w:rsidRPr="00AD1498">
        <w:rPr>
          <w:rFonts w:ascii="Times New Roman" w:eastAsia="Times New Roman" w:hAnsi="Times New Roman" w:cs="Times New Roman"/>
          <w:noProof/>
          <w:szCs w:val="24"/>
        </w:rPr>
        <w:t xml:space="preserve">u svom članku 18. točno propisuje točke koje čine polaznu crtu teritorijalnog mora RH. Polazne crte su ucrtane u pomorskoj karti »Jadransko more«, koju izdaje Hrvatski hidrografski institut. Pri određivanju ravne polazne crte teritorijalnog mora, dijelom obale smatraju se i najizbočenije stalne lučke građevine koje su sastavni dijelovi lučkog sustava.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Vanjska granica teritorijalnoga mora jest crta kojoj je svaka točka udaljena 12 morskih milja od najbliže točke polazne crte.</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Pod </w:t>
      </w:r>
      <w:r w:rsidRPr="00AD1498">
        <w:rPr>
          <w:rFonts w:ascii="Times New Roman" w:eastAsia="Times New Roman" w:hAnsi="Times New Roman" w:cs="Times New Roman"/>
          <w:b/>
          <w:noProof/>
          <w:szCs w:val="24"/>
        </w:rPr>
        <w:t>neškodljivim prolaskom</w:t>
      </w:r>
      <w:r w:rsidRPr="00AD1498">
        <w:rPr>
          <w:rFonts w:ascii="Times New Roman" w:eastAsia="Times New Roman" w:hAnsi="Times New Roman" w:cs="Times New Roman"/>
          <w:noProof/>
          <w:szCs w:val="24"/>
        </w:rPr>
        <w:t xml:space="preserve"> plovnog objekta razumijeva se plovidba teritorijalnim morem neke države bez uplovljavanja u neku njenu luku otvorenu za međunarodni promet, ili plovidba radi uplovljavanja u takvu luku, ili u luku u kojoj je brodogradilište u kojemu će plovni objekt biti popravljen, odnosno radi isplovljenja iz nje u gospodarski pojas, uz uvjet da se ne narušava mir, red ili sigurnost obalne države. Neškodljivi prolazak strani plovni objekt mora obaviti najkraćim uobičajenim putem, bez prekida i odgode. </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lastRenderedPageBreak/>
        <w:t>Zaustavljanje i sidrenje</w:t>
      </w:r>
      <w:r w:rsidRPr="00AD1498">
        <w:rPr>
          <w:rFonts w:ascii="Times New Roman" w:eastAsia="Times New Roman" w:hAnsi="Times New Roman" w:cs="Times New Roman"/>
          <w:noProof/>
          <w:szCs w:val="24"/>
        </w:rPr>
        <w:t xml:space="preserve"> stranoga plovnog objekta koji se koristi pravom neškodljivog prolaska dopušteno je samo ako je prouzročeno događajima koje nalaže redovita plovidba, odnosno viša sila ili nevolja na moru, ili radi pružanja pomoći ljudima, plovnim objektima ili zrakoplovima u opasnosti ili u nevolji. Obalna država ne smije ometati brodove u neškodljivom prolasu, niti im naplatiti ikakvu pristojbu za prolazak. Obalna država je dužna sve brodove koji prolaze njenim TM upozoriti na eventualne opasnosti na plovnom putu.</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bCs/>
          <w:noProof/>
          <w:szCs w:val="24"/>
        </w:rPr>
        <w:t>Strani ratni brod</w:t>
      </w:r>
      <w:r w:rsidRPr="00AD1498">
        <w:rPr>
          <w:rFonts w:ascii="Times New Roman" w:eastAsia="Times New Roman" w:hAnsi="Times New Roman" w:cs="Times New Roman"/>
          <w:noProof/>
          <w:szCs w:val="24"/>
        </w:rPr>
        <w:t xml:space="preserve"> mora 24 h unaprijed obavijestiti nadležno Ministarstvo o namjeri neškodljivog prolaza. Teritorijalnim morem Republike Hrvatske smiju istodobno prolaziti do tri strana ratna broda iste državne pripadnosti</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Neškodljivim prolaskom ne smatra se</w:t>
      </w:r>
      <w:r w:rsidRPr="00AD1498">
        <w:rPr>
          <w:rFonts w:ascii="Times New Roman" w:eastAsia="Times New Roman" w:hAnsi="Times New Roman" w:cs="Times New Roman"/>
          <w:noProof/>
          <w:szCs w:val="24"/>
        </w:rPr>
        <w:t xml:space="preserve"> prolazak stranoga plovnog objekta koji: prijeti silom ili uporabljuje silu protiv obalne države, vježba ili obavlja obuku s oružjem, vrši špijunažu ili propagandu protiv poretka, prihvaća na brod bilo kakav zrakoplov, ili zrakoplov s njega polijeće ili slijeće, ukrcava ili iskrcava robu, novac ili ljude suprotno carinskim, poreznim ili zdravstvenim propisima,hotimično ili znatno onečišćuje morski okoliš, obavlja ribolov ili ulov drugih morskih bića, obavlja istraživanje, ispitivanje ili mjerenje, ili obavlja drugu djelatnost koja nije u izravnoj svezi s prolaskom.</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lang w:eastAsia="hr-HR"/>
        </w:rPr>
        <w:drawing>
          <wp:anchor distT="0" distB="0" distL="114300" distR="114300" simplePos="0" relativeHeight="251660288" behindDoc="0" locked="0" layoutInCell="1" allowOverlap="1" wp14:anchorId="4A81083C" wp14:editId="5325C973">
            <wp:simplePos x="0" y="0"/>
            <wp:positionH relativeFrom="column">
              <wp:posOffset>-102235</wp:posOffset>
            </wp:positionH>
            <wp:positionV relativeFrom="paragraph">
              <wp:posOffset>17780</wp:posOffset>
            </wp:positionV>
            <wp:extent cx="3404235" cy="3977005"/>
            <wp:effectExtent l="0" t="0" r="5715" b="444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4235" cy="3977005"/>
                    </a:xfrm>
                    <a:prstGeom prst="rect">
                      <a:avLst/>
                    </a:prstGeom>
                    <a:noFill/>
                  </pic:spPr>
                </pic:pic>
              </a:graphicData>
            </a:graphic>
            <wp14:sizeRelH relativeFrom="margin">
              <wp14:pctWidth>0</wp14:pctWidth>
            </wp14:sizeRelH>
            <wp14:sizeRelV relativeFrom="margin">
              <wp14:pctHeight>0</wp14:pctHeight>
            </wp14:sizeRelV>
          </wp:anchor>
        </w:drawing>
      </w:r>
      <w:r w:rsidRPr="00AD1498">
        <w:rPr>
          <w:rFonts w:ascii="Times New Roman" w:eastAsia="Times New Roman" w:hAnsi="Times New Roman" w:cs="Times New Roman"/>
          <w:noProof/>
          <w:szCs w:val="24"/>
        </w:rPr>
        <w:t>U unutarnjim morskim vodama i u teritorijalnom moru mogu se odrediti i propisati obvezni plovni putovi, sustavi odijeljenog prometa, sustavi javljanja brodova, te način upravljanja pomorskim prometom radi sigurnosti plovidbe za sve ili za neke vrste plovnih objekata. U svrhu sigurnosti plovidbe, zaštite mora od onečišćenja, sprječavanja ugroženosti biološke i krajobrazne raznolikosti, kao i radi umanjenja opasnosti od većih pomorskih nezgoda, može se zabraniti plovidbu pojedinim dijelovima unutarnjih morskih voda ili teritorijalnog mora za određene vrste i veličine brodova, odnosno za brodove koji prevoze određenu vrstu tereta.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Stranome ribarskom brodu</w:t>
      </w:r>
      <w:r w:rsidRPr="00AD1498">
        <w:rPr>
          <w:rFonts w:ascii="Times New Roman" w:eastAsia="Times New Roman" w:hAnsi="Times New Roman" w:cs="Times New Roman"/>
          <w:noProof/>
          <w:szCs w:val="24"/>
        </w:rPr>
        <w:t xml:space="preserve"> za vrijeme prolaska teritorijalnim morem zabranjen je ribolov ili ulov drugih morskih bića u moru ili na morskome dnu. Dužan je ploviti brzinom ne manjom od šest čvorova, bez zaustavljanja ili sidrenja, osim ako je to prijeko potrebno zbog više sile ili nevolje na moru te imati vidljivo istaknute oznake ribarskoga broda. Zabrana se ukida ako postoji posebna dozvola ili bilateralni,  međudržavni dogovor.</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noProof/>
          <w:szCs w:val="24"/>
        </w:rPr>
        <w:t>Strana podmornica i drugo podvodno prijevozno sredstv</w:t>
      </w:r>
      <w:r w:rsidRPr="00AD1498">
        <w:rPr>
          <w:rFonts w:ascii="Times New Roman" w:eastAsia="Times New Roman" w:hAnsi="Times New Roman" w:cs="Times New Roman"/>
          <w:noProof/>
          <w:szCs w:val="24"/>
        </w:rPr>
        <w:t>o za vrijeme prolaska teritorijalnim morem dužno je ploviti morskom površinom i viti zastavu svoje države i zastavu obalne države.</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t xml:space="preserve">Mogu se obavljati </w:t>
      </w:r>
      <w:r w:rsidRPr="00AD1498">
        <w:rPr>
          <w:rFonts w:ascii="Times New Roman" w:eastAsia="Times New Roman" w:hAnsi="Times New Roman" w:cs="Times New Roman"/>
          <w:b/>
          <w:noProof/>
          <w:szCs w:val="24"/>
        </w:rPr>
        <w:t xml:space="preserve">istraživanja, ispitivanja, fotografiranja i/ili mjerenja </w:t>
      </w:r>
      <w:r w:rsidRPr="00AD1498">
        <w:rPr>
          <w:rFonts w:ascii="Times New Roman" w:eastAsia="Times New Roman" w:hAnsi="Times New Roman" w:cs="Times New Roman"/>
          <w:noProof/>
          <w:szCs w:val="24"/>
        </w:rPr>
        <w:t>mora, morskog dna i/ili morskog podzemlja, te arheološko istraživanje, samo uz odobrenje nadležnog ministarstva.</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b/>
          <w:bCs/>
          <w:noProof/>
          <w:szCs w:val="24"/>
        </w:rPr>
        <w:t>Pravo progona u teritorijalnom moru</w:t>
      </w:r>
      <w:r w:rsidRPr="00AD1498">
        <w:rPr>
          <w:rFonts w:ascii="Times New Roman" w:eastAsia="Times New Roman" w:hAnsi="Times New Roman" w:cs="Times New Roman"/>
          <w:noProof/>
          <w:szCs w:val="24"/>
        </w:rPr>
        <w:t xml:space="preserve"> ima svoje posebne zakonitosti. Obalna država </w:t>
      </w:r>
      <w:r w:rsidRPr="00AD1498">
        <w:rPr>
          <w:rFonts w:ascii="Times New Roman" w:eastAsia="Times New Roman" w:hAnsi="Times New Roman" w:cs="Times New Roman"/>
          <w:b/>
          <w:noProof/>
          <w:szCs w:val="24"/>
        </w:rPr>
        <w:t>nema pravo progona nad brodom u neškodljivom prolazu</w:t>
      </w:r>
      <w:r w:rsidRPr="00AD1498">
        <w:rPr>
          <w:rFonts w:ascii="Times New Roman" w:eastAsia="Times New Roman" w:hAnsi="Times New Roman" w:cs="Times New Roman"/>
          <w:noProof/>
          <w:szCs w:val="24"/>
        </w:rPr>
        <w:t xml:space="preserve"> osim ako se na brodu nije dogodila protuzakonita radnja koja se odnosi i na osobe obalne države, ako se radi o djelu koje ometa mir i poredak obalne države, ako je posada proda zatražila pomoć obalnih vlasti, ili ako se na brodu poduzima zabranjena aktivnost krijumčarenja droga. Ako je brod u unutrašnjim morskim vodama počinio kazneno djelo, po izlasku u teritorijalno more nad njim se </w:t>
      </w:r>
      <w:r w:rsidRPr="00AD1498">
        <w:rPr>
          <w:rFonts w:ascii="Times New Roman" w:eastAsia="Times New Roman" w:hAnsi="Times New Roman" w:cs="Times New Roman"/>
          <w:b/>
          <w:bCs/>
          <w:noProof/>
          <w:szCs w:val="24"/>
        </w:rPr>
        <w:t>može provoditi progon</w:t>
      </w:r>
      <w:r w:rsidRPr="00AD1498">
        <w:rPr>
          <w:rFonts w:ascii="Times New Roman" w:eastAsia="Times New Roman" w:hAnsi="Times New Roman" w:cs="Times New Roman"/>
          <w:noProof/>
          <w:szCs w:val="24"/>
        </w:rPr>
        <w:t xml:space="preserve">, kao da se još nalazi u luci. Ako brod dolazi s otvorenog mora, a na njemu se dogodilo krivično djelo prije ulaska u TM,  obalna država </w:t>
      </w:r>
      <w:r w:rsidRPr="00AD1498">
        <w:rPr>
          <w:rFonts w:ascii="Times New Roman" w:eastAsia="Times New Roman" w:hAnsi="Times New Roman" w:cs="Times New Roman"/>
          <w:b/>
          <w:bCs/>
          <w:noProof/>
          <w:szCs w:val="24"/>
        </w:rPr>
        <w:t>ne može progoniti brod</w:t>
      </w:r>
      <w:r w:rsidRPr="00AD1498">
        <w:rPr>
          <w:rFonts w:ascii="Times New Roman" w:eastAsia="Times New Roman" w:hAnsi="Times New Roman" w:cs="Times New Roman"/>
          <w:noProof/>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noProof/>
          <w:szCs w:val="24"/>
        </w:rPr>
      </w:pPr>
      <w:r w:rsidRPr="00AD1498">
        <w:rPr>
          <w:rFonts w:ascii="Times New Roman" w:eastAsia="Times New Roman" w:hAnsi="Times New Roman" w:cs="Times New Roman"/>
          <w:noProof/>
          <w:szCs w:val="24"/>
        </w:rPr>
        <w:lastRenderedPageBreak/>
        <w:t xml:space="preserve">U pravilu, progon dakle može početi samo u području obalnog mora, ali se </w:t>
      </w:r>
      <w:r w:rsidRPr="00AD1498">
        <w:rPr>
          <w:rFonts w:ascii="Times New Roman" w:eastAsia="Times New Roman" w:hAnsi="Times New Roman" w:cs="Times New Roman"/>
          <w:b/>
          <w:bCs/>
          <w:noProof/>
          <w:szCs w:val="24"/>
        </w:rPr>
        <w:t>može nastaviti i na otvorenom moru</w:t>
      </w:r>
      <w:r w:rsidRPr="00AD1498">
        <w:rPr>
          <w:rFonts w:ascii="Times New Roman" w:eastAsia="Times New Roman" w:hAnsi="Times New Roman" w:cs="Times New Roman"/>
          <w:noProof/>
          <w:szCs w:val="24"/>
        </w:rPr>
        <w:t>, ako nije bilo prekinuto, sve dok strani brod ne uplovi u teritorijalno more svoje ili neke druge države. Progon vrše ratni ili javni, za to ovlašteni brodovi ili zrakoplovi.</w:t>
      </w:r>
    </w:p>
    <w:p w:rsidR="00AD1498" w:rsidRPr="00AD1498" w:rsidRDefault="00AD1498" w:rsidP="00AD1498">
      <w:pPr>
        <w:pStyle w:val="Heading3"/>
      </w:pPr>
      <w:bookmarkStart w:id="22" w:name="_Toc151718986"/>
      <w:bookmarkStart w:id="23" w:name="_Toc494121983"/>
      <w:r w:rsidRPr="00AD1498">
        <w:t>Otvoreno more i njegove slobode, pojam i pravni status</w:t>
      </w:r>
      <w:bookmarkEnd w:id="22"/>
      <w:bookmarkEnd w:id="23"/>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Otvoreno more je opće dobro svih naroda, pa svi imaju pravo na iskorištavanje otvorenog mora u mjerama koje predviđa Konvencija UN o pravu mora i ostale konvencije koje reguliraju odnose na otvorenom moru.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Otvoreno more čine sva morska područja koja nisu uključena u druge zone ili područja. </w:t>
      </w:r>
      <w:r w:rsidRPr="00AD1498">
        <w:rPr>
          <w:rFonts w:ascii="Times New Roman" w:eastAsia="Times New Roman" w:hAnsi="Times New Roman" w:cs="Times New Roman"/>
          <w:b/>
          <w:szCs w:val="24"/>
        </w:rPr>
        <w:t>Slobode otvorenog mora su</w:t>
      </w:r>
      <w:r w:rsidRPr="00AD1498">
        <w:rPr>
          <w:rFonts w:ascii="Times New Roman" w:eastAsia="Times New Roman" w:hAnsi="Times New Roman" w:cs="Times New Roman"/>
          <w:szCs w:val="24"/>
        </w:rPr>
        <w:t>:</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plovidbe;</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prelijetanja;</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polaganja podmorskih kablova i cjevovoda (sukladno zahtjevima Konvencije);</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izgradnje umjetnih otoka i ostalih instalacija (</w:t>
      </w:r>
      <w:proofErr w:type="spellStart"/>
      <w:r w:rsidRPr="00AD1498">
        <w:rPr>
          <w:rFonts w:ascii="Times New Roman" w:eastAsia="Times New Roman" w:hAnsi="Times New Roman" w:cs="Times New Roman"/>
          <w:szCs w:val="24"/>
        </w:rPr>
        <w:t>sukl.zaht.Konv</w:t>
      </w:r>
      <w:proofErr w:type="spellEnd"/>
      <w:r w:rsidRPr="00AD1498">
        <w:rPr>
          <w:rFonts w:ascii="Times New Roman" w:eastAsia="Times New Roman" w:hAnsi="Times New Roman" w:cs="Times New Roman"/>
          <w:szCs w:val="24"/>
        </w:rPr>
        <w:t>.)</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ribarenja (</w:t>
      </w:r>
      <w:proofErr w:type="spellStart"/>
      <w:r w:rsidRPr="00AD1498">
        <w:rPr>
          <w:rFonts w:ascii="Times New Roman" w:eastAsia="Times New Roman" w:hAnsi="Times New Roman" w:cs="Times New Roman"/>
          <w:szCs w:val="24"/>
        </w:rPr>
        <w:t>sukl.zaht.Konv</w:t>
      </w:r>
      <w:proofErr w:type="spellEnd"/>
      <w:r w:rsidRPr="00AD1498">
        <w:rPr>
          <w:rFonts w:ascii="Times New Roman" w:eastAsia="Times New Roman" w:hAnsi="Times New Roman" w:cs="Times New Roman"/>
          <w:szCs w:val="24"/>
        </w:rPr>
        <w:t>.)</w:t>
      </w:r>
    </w:p>
    <w:p w:rsidR="00AD1498" w:rsidRPr="00AD1498" w:rsidRDefault="00AD1498" w:rsidP="00AD1498">
      <w:pPr>
        <w:numPr>
          <w:ilvl w:val="0"/>
          <w:numId w:val="30"/>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sloboda znanstvenog istraživanja (</w:t>
      </w:r>
      <w:proofErr w:type="spellStart"/>
      <w:r w:rsidRPr="00AD1498">
        <w:rPr>
          <w:rFonts w:ascii="Times New Roman" w:eastAsia="Times New Roman" w:hAnsi="Times New Roman" w:cs="Times New Roman"/>
          <w:szCs w:val="24"/>
        </w:rPr>
        <w:t>sukl.zaht.Konv</w:t>
      </w:r>
      <w:proofErr w:type="spellEnd"/>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Svaka država, bilo da ima izlaz na more ili ne, ima pravo vijanja vlastite zastave na moru. Svaki brod smije imati samo jednu državnu pripadnost, a svaka država mora osigurati upravljanje, pregled i nadzor nad brodovima svoje državne pripadnosti.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Vojni i javni brodovi</w:t>
      </w:r>
      <w:r w:rsidRPr="00AD1498">
        <w:rPr>
          <w:rFonts w:ascii="Times New Roman" w:eastAsia="Times New Roman" w:hAnsi="Times New Roman" w:cs="Times New Roman"/>
          <w:szCs w:val="24"/>
        </w:rPr>
        <w:t xml:space="preserve"> imaju totalni imunitet, te podliježu samo pravima svoje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slučaju </w:t>
      </w:r>
      <w:r w:rsidRPr="00AD1498">
        <w:rPr>
          <w:rFonts w:ascii="Times New Roman" w:eastAsia="Times New Roman" w:hAnsi="Times New Roman" w:cs="Times New Roman"/>
          <w:b/>
          <w:szCs w:val="24"/>
        </w:rPr>
        <w:t>sudara ili pomorske nezgode</w:t>
      </w:r>
      <w:r w:rsidRPr="00AD1498">
        <w:rPr>
          <w:rFonts w:ascii="Times New Roman" w:eastAsia="Times New Roman" w:hAnsi="Times New Roman" w:cs="Times New Roman"/>
          <w:szCs w:val="24"/>
        </w:rPr>
        <w:t>, nadležan je sud države pripadnosti. Nijedan vojni ili javni brod ne smije zaustaviti ni zadržati brod strane državne pripadnosti.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Svaka obalna država mora organizirati </w:t>
      </w:r>
      <w:r w:rsidRPr="00AD1498">
        <w:rPr>
          <w:rFonts w:ascii="Times New Roman" w:eastAsia="Times New Roman" w:hAnsi="Times New Roman" w:cs="Times New Roman"/>
          <w:b/>
          <w:szCs w:val="24"/>
        </w:rPr>
        <w:t>službu traganja i spašavanja</w:t>
      </w:r>
      <w:r w:rsidRPr="00AD1498">
        <w:rPr>
          <w:rFonts w:ascii="Times New Roman" w:eastAsia="Times New Roman" w:hAnsi="Times New Roman" w:cs="Times New Roman"/>
          <w:szCs w:val="24"/>
        </w:rPr>
        <w:t xml:space="preserve"> koja može proširiti djelovanje i na otvoreno more. Svaka obalna država mora poduzeti mjere suzbijanja i kažnjavanja prijevoza robova. Svaka osoba koja držana u ropstvu ima pravo na traženje azila.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Sve države moraju doprinijeti suzbijanju piratstva</w:t>
      </w:r>
      <w:r w:rsidRPr="00AD1498">
        <w:rPr>
          <w:rFonts w:ascii="Times New Roman" w:eastAsia="Times New Roman" w:hAnsi="Times New Roman" w:cs="Times New Roman"/>
          <w:szCs w:val="24"/>
        </w:rPr>
        <w:t>. Piratstvo se sastoji od nezakonskog djelovanja (ili pomaganja) u smislu zadržavanja, orobljavanja, krađe, ranjavanja ili ubojstva na brodu ili zrakoplovu, od strane privatne osobe, grupe osoba, ili pobunjene posade vojnog ili javnog broda ili zrakoplova. (U slučaju da to učini djelatni vojni ili javni brod radilo bi se o gusarstvu). Brod ili zrakoplov koji se bavi piratstvom može zadržati ili izgubiti državljanstvo, ovisno o pravu države pripadnosti. Svaki brod ima pravo zaustaviti, ganjati i zaplijeniti plovilo za koje se smatra da se bavi piratstvom, a svaka država ima pravo i dužnost kažnjavanja piratstva.</w:t>
      </w:r>
    </w:p>
    <w:p w:rsidR="00AD1498" w:rsidRPr="00AD1498" w:rsidRDefault="00AD1498" w:rsidP="00AD1498">
      <w:pPr>
        <w:spacing w:after="0" w:line="240" w:lineRule="auto"/>
        <w:ind w:firstLine="720"/>
        <w:jc w:val="both"/>
        <w:rPr>
          <w:rFonts w:ascii="Times New Roman" w:eastAsia="Times New Roman" w:hAnsi="Times New Roman" w:cs="Times New Roman"/>
          <w:b/>
          <w:bCs/>
          <w:szCs w:val="24"/>
        </w:rPr>
      </w:pPr>
      <w:r w:rsidRPr="00AD1498">
        <w:rPr>
          <w:rFonts w:ascii="Times New Roman" w:eastAsia="Times New Roman" w:hAnsi="Times New Roman" w:cs="Times New Roman"/>
          <w:szCs w:val="24"/>
        </w:rPr>
        <w:t xml:space="preserve">Sve države moraju surađivati u </w:t>
      </w:r>
      <w:r w:rsidRPr="00AD1498">
        <w:rPr>
          <w:rFonts w:ascii="Times New Roman" w:eastAsia="Times New Roman" w:hAnsi="Times New Roman" w:cs="Times New Roman"/>
          <w:b/>
          <w:bCs/>
          <w:szCs w:val="24"/>
        </w:rPr>
        <w:t>suzbijanju trgovine drogama.</w:t>
      </w:r>
    </w:p>
    <w:p w:rsidR="00AD1498" w:rsidRPr="00AD1498" w:rsidRDefault="00AD1498" w:rsidP="00AD1498">
      <w:pPr>
        <w:spacing w:after="0" w:line="240" w:lineRule="auto"/>
        <w:ind w:firstLine="720"/>
        <w:jc w:val="both"/>
        <w:rPr>
          <w:rFonts w:ascii="Times New Roman" w:eastAsia="Times New Roman" w:hAnsi="Times New Roman" w:cs="Times New Roman"/>
          <w:bCs/>
          <w:szCs w:val="24"/>
        </w:rPr>
      </w:pPr>
      <w:r w:rsidRPr="00AD1498">
        <w:rPr>
          <w:rFonts w:ascii="Times New Roman" w:eastAsia="Times New Roman" w:hAnsi="Times New Roman" w:cs="Times New Roman"/>
          <w:bCs/>
          <w:szCs w:val="24"/>
        </w:rPr>
        <w:t xml:space="preserve">Sa otvorenog mora je zabranjeno </w:t>
      </w:r>
      <w:r w:rsidRPr="00AD1498">
        <w:rPr>
          <w:rFonts w:ascii="Times New Roman" w:eastAsia="Times New Roman" w:hAnsi="Times New Roman" w:cs="Times New Roman"/>
          <w:b/>
          <w:bCs/>
          <w:szCs w:val="24"/>
        </w:rPr>
        <w:t>neovlašteno emitiranje</w:t>
      </w:r>
      <w:r w:rsidRPr="00AD1498">
        <w:rPr>
          <w:rFonts w:ascii="Times New Roman" w:eastAsia="Times New Roman" w:hAnsi="Times New Roman" w:cs="Times New Roman"/>
          <w:bCs/>
          <w:szCs w:val="24"/>
        </w:rPr>
        <w:t xml:space="preserve"> tv ili radio programa protivno pozitivnim zakonskim propisima.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Cs/>
          <w:szCs w:val="24"/>
        </w:rPr>
        <w:t>Vojni ili javni brod ne smije zaustaviti drugi vojni ili javni brod, osim ako ne sumnja da se bavi piratstvom, prijevozom roblja i droge, krijumčarenjem ili neovlaštenom emisijom. Može se zaustaviti i brod bez državne pripadnosti, ili brod koji ne želi pokazati svoju zastavu.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Progon broda može započeti samo u slučaju da se sumnja u gore navedene nezakonite radnje, ali se na otvorenom moru može nastaviti progon započet u državnim vodama.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Svaka država ima pravo </w:t>
      </w:r>
      <w:r w:rsidRPr="00AD1498">
        <w:rPr>
          <w:rFonts w:ascii="Times New Roman" w:eastAsia="Times New Roman" w:hAnsi="Times New Roman" w:cs="Times New Roman"/>
          <w:b/>
          <w:szCs w:val="24"/>
        </w:rPr>
        <w:t>polaganja podmorskih cijevi i kablova</w:t>
      </w:r>
      <w:r w:rsidRPr="00AD1498">
        <w:rPr>
          <w:rFonts w:ascii="Times New Roman" w:eastAsia="Times New Roman" w:hAnsi="Times New Roman" w:cs="Times New Roman"/>
          <w:szCs w:val="24"/>
        </w:rPr>
        <w:t>, a brodovi imaju dužnost čuvanja istih. Položaj kablova mora biti označen na pomorskim kartama. Svaka država mora zakonski regulirati postupke polaganja i održavanja, te postupke u slučaju oštećenja istih.</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Ribarenje</w:t>
      </w:r>
      <w:r w:rsidRPr="00AD1498">
        <w:rPr>
          <w:rFonts w:ascii="Times New Roman" w:eastAsia="Times New Roman" w:hAnsi="Times New Roman" w:cs="Times New Roman"/>
          <w:szCs w:val="24"/>
        </w:rPr>
        <w:t xml:space="preserve"> je dozvoljeno za sve države, uz uvjet da se sačuvaju sve postojeće životinjske vrste. Sve države moraju surađivati u tom smislu, te poštovati zahtjeve UN i ostalih konvencija.</w:t>
      </w:r>
    </w:p>
    <w:p w:rsidR="00AD1498" w:rsidRPr="00AD1498" w:rsidRDefault="00AD1498" w:rsidP="00AD1498">
      <w:pPr>
        <w:pStyle w:val="Heading3"/>
      </w:pPr>
      <w:bookmarkStart w:id="24" w:name="_Toc151718987"/>
      <w:bookmarkStart w:id="25" w:name="_Toc494121984"/>
      <w:r w:rsidRPr="00AD1498">
        <w:t>Epikontinentalni pojas, pojam i pravni status, granice</w:t>
      </w:r>
      <w:bookmarkEnd w:id="24"/>
      <w:bookmarkEnd w:id="25"/>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Epikontinentalni pojas</w:t>
      </w:r>
      <w:r w:rsidRPr="00AD1498">
        <w:rPr>
          <w:rFonts w:ascii="Times New Roman" w:eastAsia="Times New Roman" w:hAnsi="Times New Roman" w:cs="Times New Roman"/>
          <w:szCs w:val="24"/>
        </w:rPr>
        <w:t xml:space="preserve"> obalne državi uključuje dno i podzemlje podmorskih područja koje se proteže izvan teritorijalnog mora do maksimalne udaljenosti od </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xml:space="preserve"> od polazne crte. Ne obuhvaća područje dubokog oceanskog mora, nego samo i isključivo dio kontinentalnog ruba – </w:t>
      </w:r>
      <w:proofErr w:type="spellStart"/>
      <w:r w:rsidRPr="00AD1498">
        <w:rPr>
          <w:rFonts w:ascii="Times New Roman" w:eastAsia="Times New Roman" w:hAnsi="Times New Roman" w:cs="Times New Roman"/>
          <w:szCs w:val="24"/>
        </w:rPr>
        <w:t>šelf</w:t>
      </w:r>
      <w:proofErr w:type="spellEnd"/>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ovom području obalna </w:t>
      </w:r>
      <w:r w:rsidRPr="00AD1498">
        <w:rPr>
          <w:rFonts w:ascii="Times New Roman" w:eastAsia="Times New Roman" w:hAnsi="Times New Roman" w:cs="Times New Roman"/>
          <w:b/>
          <w:szCs w:val="24"/>
        </w:rPr>
        <w:t>država ima pravo prvenstva eksploatacije i istraživanja morskog dna i njegovog podzemlja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Određivanje vanjskih granica epikontinentalnog pojasa nije pitanje udaljenosti od polazne crte kao kod npr. teritorijalnog mora, već se </w:t>
      </w:r>
      <w:r w:rsidRPr="00AD1498">
        <w:rPr>
          <w:rFonts w:ascii="Times New Roman" w:eastAsia="Times New Roman" w:hAnsi="Times New Roman" w:cs="Times New Roman"/>
          <w:b/>
          <w:szCs w:val="24"/>
        </w:rPr>
        <w:t xml:space="preserve">preračunava temeljem širine kontinentalnog ruba, odnosno </w:t>
      </w:r>
      <w:r w:rsidRPr="00AD1498">
        <w:rPr>
          <w:rFonts w:ascii="Times New Roman" w:eastAsia="Times New Roman" w:hAnsi="Times New Roman" w:cs="Times New Roman"/>
          <w:b/>
          <w:szCs w:val="24"/>
        </w:rPr>
        <w:lastRenderedPageBreak/>
        <w:t xml:space="preserve">njegovog prvog pojasa, tzv. </w:t>
      </w:r>
      <w:proofErr w:type="spellStart"/>
      <w:r w:rsidRPr="00AD1498">
        <w:rPr>
          <w:rFonts w:ascii="Times New Roman" w:eastAsia="Times New Roman" w:hAnsi="Times New Roman" w:cs="Times New Roman"/>
          <w:b/>
          <w:szCs w:val="24"/>
        </w:rPr>
        <w:t>šelfa</w:t>
      </w:r>
      <w:proofErr w:type="spellEnd"/>
      <w:r w:rsidRPr="00AD1498">
        <w:rPr>
          <w:rFonts w:ascii="Times New Roman" w:eastAsia="Times New Roman" w:hAnsi="Times New Roman" w:cs="Times New Roman"/>
          <w:szCs w:val="24"/>
        </w:rPr>
        <w:t xml:space="preserve">. Kontinentalni rub obuhvaća oko 1/3 svjetskog mora. Sastoji se od </w:t>
      </w:r>
      <w:proofErr w:type="spellStart"/>
      <w:r w:rsidRPr="00AD1498">
        <w:rPr>
          <w:rFonts w:ascii="Times New Roman" w:eastAsia="Times New Roman" w:hAnsi="Times New Roman" w:cs="Times New Roman"/>
          <w:szCs w:val="24"/>
        </w:rPr>
        <w:t>šelfa</w:t>
      </w:r>
      <w:proofErr w:type="spellEnd"/>
      <w:r w:rsidRPr="00AD1498">
        <w:rPr>
          <w:rFonts w:ascii="Times New Roman" w:eastAsia="Times New Roman" w:hAnsi="Times New Roman" w:cs="Times New Roman"/>
          <w:szCs w:val="24"/>
        </w:rPr>
        <w:t xml:space="preserve">, kosine i </w:t>
      </w:r>
      <w:proofErr w:type="spellStart"/>
      <w:r w:rsidRPr="00AD1498">
        <w:rPr>
          <w:rFonts w:ascii="Times New Roman" w:eastAsia="Times New Roman" w:hAnsi="Times New Roman" w:cs="Times New Roman"/>
          <w:szCs w:val="24"/>
        </w:rPr>
        <w:t>podnožnog</w:t>
      </w:r>
      <w:proofErr w:type="spellEnd"/>
      <w:r w:rsidRPr="00AD1498">
        <w:rPr>
          <w:rFonts w:ascii="Times New Roman" w:eastAsia="Times New Roman" w:hAnsi="Times New Roman" w:cs="Times New Roman"/>
          <w:szCs w:val="24"/>
        </w:rPr>
        <w:t xml:space="preserve"> područja. </w:t>
      </w:r>
      <w:proofErr w:type="spellStart"/>
      <w:r w:rsidRPr="00AD1498">
        <w:rPr>
          <w:rFonts w:ascii="Times New Roman" w:eastAsia="Times New Roman" w:hAnsi="Times New Roman" w:cs="Times New Roman"/>
          <w:szCs w:val="24"/>
        </w:rPr>
        <w:t>Šelf</w:t>
      </w:r>
      <w:proofErr w:type="spellEnd"/>
      <w:r w:rsidRPr="00AD1498">
        <w:rPr>
          <w:rFonts w:ascii="Times New Roman" w:eastAsia="Times New Roman" w:hAnsi="Times New Roman" w:cs="Times New Roman"/>
          <w:szCs w:val="24"/>
        </w:rPr>
        <w:t>, prvi pojas uz obalu, obično se blago produbljuje do dubine od 150-</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s nagibom od 1:540 do 1:1000, a sam pojas je od 70-</w:t>
      </w:r>
      <w:smartTag w:uri="urn:schemas-microsoft-com:office:smarttags" w:element="metricconverter">
        <w:smartTagPr>
          <w:attr w:name="ProductID" w:val="300 km"/>
        </w:smartTagPr>
        <w:r w:rsidRPr="00AD1498">
          <w:rPr>
            <w:rFonts w:ascii="Times New Roman" w:eastAsia="Times New Roman" w:hAnsi="Times New Roman" w:cs="Times New Roman"/>
            <w:szCs w:val="24"/>
          </w:rPr>
          <w:t>300 km</w:t>
        </w:r>
      </w:smartTag>
      <w:r w:rsidRPr="00AD1498">
        <w:rPr>
          <w:rFonts w:ascii="Times New Roman" w:eastAsia="Times New Roman" w:hAnsi="Times New Roman" w:cs="Times New Roman"/>
          <w:szCs w:val="24"/>
        </w:rPr>
        <w:t xml:space="preserve">, u rijetkim slučajevima do </w:t>
      </w:r>
      <w:smartTag w:uri="urn:schemas-microsoft-com:office:smarttags" w:element="metricconverter">
        <w:smartTagPr>
          <w:attr w:name="ProductID" w:val="1000 km"/>
        </w:smartTagPr>
        <w:r w:rsidRPr="00AD1498">
          <w:rPr>
            <w:rFonts w:ascii="Times New Roman" w:eastAsia="Times New Roman" w:hAnsi="Times New Roman" w:cs="Times New Roman"/>
            <w:szCs w:val="24"/>
          </w:rPr>
          <w:t>1000 km</w:t>
        </w:r>
      </w:smartTag>
      <w:r w:rsidRPr="00AD1498">
        <w:rPr>
          <w:rFonts w:ascii="Times New Roman" w:eastAsia="Times New Roman" w:hAnsi="Times New Roman" w:cs="Times New Roman"/>
          <w:szCs w:val="24"/>
        </w:rPr>
        <w:t xml:space="preserve">. Na </w:t>
      </w:r>
      <w:proofErr w:type="spellStart"/>
      <w:r w:rsidRPr="00AD1498">
        <w:rPr>
          <w:rFonts w:ascii="Times New Roman" w:eastAsia="Times New Roman" w:hAnsi="Times New Roman" w:cs="Times New Roman"/>
          <w:szCs w:val="24"/>
        </w:rPr>
        <w:t>šelf</w:t>
      </w:r>
      <w:proofErr w:type="spellEnd"/>
      <w:r w:rsidRPr="00AD1498">
        <w:rPr>
          <w:rFonts w:ascii="Times New Roman" w:eastAsia="Times New Roman" w:hAnsi="Times New Roman" w:cs="Times New Roman"/>
          <w:szCs w:val="24"/>
        </w:rPr>
        <w:t xml:space="preserve"> se nastavlja kosina, tj. pojas naglog povećanja dubine. Debljina podmorskog taloga u </w:t>
      </w:r>
      <w:proofErr w:type="spellStart"/>
      <w:r w:rsidRPr="00AD1498">
        <w:rPr>
          <w:rFonts w:ascii="Times New Roman" w:eastAsia="Times New Roman" w:hAnsi="Times New Roman" w:cs="Times New Roman"/>
          <w:szCs w:val="24"/>
        </w:rPr>
        <w:t>šelfu</w:t>
      </w:r>
      <w:proofErr w:type="spellEnd"/>
      <w:r w:rsidRPr="00AD1498">
        <w:rPr>
          <w:rFonts w:ascii="Times New Roman" w:eastAsia="Times New Roman" w:hAnsi="Times New Roman" w:cs="Times New Roman"/>
          <w:szCs w:val="24"/>
        </w:rPr>
        <w:t xml:space="preserve"> je 3-</w:t>
      </w:r>
      <w:smartTag w:uri="urn:schemas-microsoft-com:office:smarttags" w:element="metricconverter">
        <w:smartTagPr>
          <w:attr w:name="ProductID" w:val="5 km"/>
        </w:smartTagPr>
        <w:r w:rsidRPr="00AD1498">
          <w:rPr>
            <w:rFonts w:ascii="Times New Roman" w:eastAsia="Times New Roman" w:hAnsi="Times New Roman" w:cs="Times New Roman"/>
            <w:szCs w:val="24"/>
          </w:rPr>
          <w:t>5 km</w:t>
        </w:r>
      </w:smartTag>
      <w:r w:rsidRPr="00AD1498">
        <w:rPr>
          <w:rFonts w:ascii="Times New Roman" w:eastAsia="Times New Roman" w:hAnsi="Times New Roman" w:cs="Times New Roman"/>
          <w:szCs w:val="24"/>
        </w:rPr>
        <w:t xml:space="preserve">, a svjetlo uglavnom dopire do dna. Područje je </w:t>
      </w:r>
      <w:r w:rsidRPr="00AD1498">
        <w:rPr>
          <w:rFonts w:ascii="Times New Roman" w:eastAsia="Times New Roman" w:hAnsi="Times New Roman" w:cs="Times New Roman"/>
          <w:b/>
          <w:szCs w:val="24"/>
        </w:rPr>
        <w:t>pogodno za eksploataciju nafte i plina iz podzemlja</w:t>
      </w:r>
      <w:r w:rsidRPr="00AD1498">
        <w:rPr>
          <w:rFonts w:ascii="Times New Roman" w:eastAsia="Times New Roman" w:hAnsi="Times New Roman" w:cs="Times New Roman"/>
          <w:szCs w:val="24"/>
        </w:rPr>
        <w:t>, jer su još dovoljno dostupne dubine.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Kako sam </w:t>
      </w:r>
      <w:proofErr w:type="spellStart"/>
      <w:r w:rsidRPr="00AD1498">
        <w:rPr>
          <w:rFonts w:ascii="Times New Roman" w:eastAsia="Times New Roman" w:hAnsi="Times New Roman" w:cs="Times New Roman"/>
          <w:szCs w:val="24"/>
        </w:rPr>
        <w:t>šelf</w:t>
      </w:r>
      <w:proofErr w:type="spellEnd"/>
      <w:r w:rsidRPr="00AD1498">
        <w:rPr>
          <w:rFonts w:ascii="Times New Roman" w:eastAsia="Times New Roman" w:hAnsi="Times New Roman" w:cs="Times New Roman"/>
          <w:szCs w:val="24"/>
        </w:rPr>
        <w:t xml:space="preserve"> može imati i više od </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xml:space="preserve">, Konvencija UN o pravu mora propisuje da </w:t>
      </w:r>
      <w:r w:rsidRPr="00AD1498">
        <w:rPr>
          <w:rFonts w:ascii="Times New Roman" w:eastAsia="Times New Roman" w:hAnsi="Times New Roman" w:cs="Times New Roman"/>
          <w:b/>
          <w:bCs/>
          <w:szCs w:val="24"/>
        </w:rPr>
        <w:t xml:space="preserve">epikontinentalni pojas može biti širok i do </w:t>
      </w:r>
      <w:smartTag w:uri="urn:schemas-microsoft-com:office:smarttags" w:element="metricconverter">
        <w:smartTagPr>
          <w:attr w:name="ProductID" w:val="350 M"/>
        </w:smartTagPr>
        <w:r w:rsidRPr="00AD1498">
          <w:rPr>
            <w:rFonts w:ascii="Times New Roman" w:eastAsia="Times New Roman" w:hAnsi="Times New Roman" w:cs="Times New Roman"/>
            <w:b/>
            <w:bCs/>
            <w:szCs w:val="24"/>
          </w:rPr>
          <w:t>350 M</w:t>
        </w:r>
      </w:smartTag>
      <w:r w:rsidRPr="00AD1498">
        <w:rPr>
          <w:rFonts w:ascii="Times New Roman" w:eastAsia="Times New Roman" w:hAnsi="Times New Roman" w:cs="Times New Roman"/>
          <w:b/>
          <w:bCs/>
          <w:szCs w:val="24"/>
        </w:rPr>
        <w:t xml:space="preserve"> od polazne crte</w:t>
      </w:r>
      <w:r w:rsidRPr="00AD1498">
        <w:rPr>
          <w:rFonts w:ascii="Times New Roman" w:eastAsia="Times New Roman" w:hAnsi="Times New Roman" w:cs="Times New Roman"/>
          <w:szCs w:val="24"/>
        </w:rPr>
        <w:t xml:space="preserve">. Bitnu ulogu igra i dubina mora, tako da vanjska granica pojasa mora biti barem </w:t>
      </w:r>
      <w:smartTag w:uri="urn:schemas-microsoft-com:office:smarttags" w:element="metricconverter">
        <w:smartTagPr>
          <w:attr w:name="ProductID" w:val="100 M"/>
        </w:smartTagPr>
        <w:r w:rsidRPr="00AD1498">
          <w:rPr>
            <w:rFonts w:ascii="Times New Roman" w:eastAsia="Times New Roman" w:hAnsi="Times New Roman" w:cs="Times New Roman"/>
            <w:szCs w:val="24"/>
          </w:rPr>
          <w:t>100 M</w:t>
        </w:r>
      </w:smartTag>
      <w:r w:rsidRPr="00AD1498">
        <w:rPr>
          <w:rFonts w:ascii="Times New Roman" w:eastAsia="Times New Roman" w:hAnsi="Times New Roman" w:cs="Times New Roman"/>
          <w:szCs w:val="24"/>
        </w:rPr>
        <w:t xml:space="preserve"> unutar izobate od </w:t>
      </w:r>
      <w:smartTag w:uri="urn:schemas-microsoft-com:office:smarttags" w:element="metricconverter">
        <w:smartTagPr>
          <w:attr w:name="ProductID" w:val="2500 metara"/>
        </w:smartTagPr>
        <w:r w:rsidRPr="00AD1498">
          <w:rPr>
            <w:rFonts w:ascii="Times New Roman" w:eastAsia="Times New Roman" w:hAnsi="Times New Roman" w:cs="Times New Roman"/>
            <w:szCs w:val="24"/>
          </w:rPr>
          <w:t>2500 metara</w:t>
        </w:r>
      </w:smartTag>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Obalna država koja želi proglasiti pojas širi od </w:t>
      </w:r>
      <w:smartTag w:uri="urn:schemas-microsoft-com:office:smarttags" w:element="metricconverter">
        <w:smartTagPr>
          <w:attr w:name="ProductID" w:val="200 M"/>
        </w:smartTagPr>
        <w:r w:rsidRPr="00AD1498">
          <w:rPr>
            <w:rFonts w:ascii="Times New Roman" w:eastAsia="Times New Roman" w:hAnsi="Times New Roman" w:cs="Times New Roman"/>
            <w:szCs w:val="24"/>
          </w:rPr>
          <w:t>200 M</w:t>
        </w:r>
      </w:smartTag>
      <w:r w:rsidRPr="00AD1498">
        <w:rPr>
          <w:rFonts w:ascii="Times New Roman" w:eastAsia="Times New Roman" w:hAnsi="Times New Roman" w:cs="Times New Roman"/>
          <w:szCs w:val="24"/>
        </w:rPr>
        <w:t xml:space="preserve">, mora dokumentaciju podnijeti radi odobrenja UN-ovoj Komisiji za granice kontinentalnog </w:t>
      </w:r>
      <w:proofErr w:type="spellStart"/>
      <w:r w:rsidRPr="00AD1498">
        <w:rPr>
          <w:rFonts w:ascii="Times New Roman" w:eastAsia="Times New Roman" w:hAnsi="Times New Roman" w:cs="Times New Roman"/>
          <w:szCs w:val="24"/>
        </w:rPr>
        <w:t>šelfa</w:t>
      </w:r>
      <w:proofErr w:type="spellEnd"/>
      <w:r w:rsidRPr="00AD1498">
        <w:rPr>
          <w:rFonts w:ascii="Times New Roman" w:eastAsia="Times New Roman" w:hAnsi="Times New Roman" w:cs="Times New Roman"/>
          <w:szCs w:val="24"/>
        </w:rPr>
        <w:t xml:space="preserve"> (2. aneks Konvencije).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Budući da obalna država ima pravo prvenstva u eksploataciji dna i podzemlja, čak i u slučaju da ne poduzima takve radnje, </w:t>
      </w:r>
      <w:r w:rsidRPr="00AD1498">
        <w:rPr>
          <w:rFonts w:ascii="Times New Roman" w:eastAsia="Times New Roman" w:hAnsi="Times New Roman" w:cs="Times New Roman"/>
          <w:b/>
          <w:bCs/>
          <w:szCs w:val="24"/>
        </w:rPr>
        <w:t>druge države nemaju pravo eksploatacije ni istraživanja</w:t>
      </w:r>
      <w:r w:rsidRPr="00AD1498">
        <w:rPr>
          <w:rFonts w:ascii="Times New Roman" w:eastAsia="Times New Roman" w:hAnsi="Times New Roman" w:cs="Times New Roman"/>
          <w:szCs w:val="24"/>
        </w:rPr>
        <w:t xml:space="preserve">, osim ako ne postoji odobrenje ili ugovor s obalnom državom. Pravo se odnosi na svu neživu tvar dna i podzemlja, kao i na živuće vrste koje obitavaju isključivo na dnu (ili u podzemlju).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Pravo se ne odnosi na morski i zračni prostor</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Pravo polaganja kablova i cjevovoda se, međutim odnosi za sve države, jer se smatra slobodom otvorenog mora, a ne smatra eksploatacijom dna, ali obalna država mora ipak biti upoznata s polaganjem kablova/cjevovoda i odobriti taj poduhvat.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Obalne države koje su proglasile epikontinentalni pojas dužne su posebnim vlastima UN-a </w:t>
      </w:r>
      <w:r w:rsidRPr="00AD1498">
        <w:rPr>
          <w:rFonts w:ascii="Times New Roman" w:eastAsia="Times New Roman" w:hAnsi="Times New Roman" w:cs="Times New Roman"/>
          <w:b/>
          <w:szCs w:val="24"/>
        </w:rPr>
        <w:t>uplaćivati naknadu temeljem prihoda od eksploatacije</w:t>
      </w:r>
      <w:r w:rsidRPr="00AD1498">
        <w:rPr>
          <w:rFonts w:ascii="Times New Roman" w:eastAsia="Times New Roman" w:hAnsi="Times New Roman" w:cs="Times New Roman"/>
          <w:szCs w:val="24"/>
        </w:rPr>
        <w:t xml:space="preserve"> istog. Iznos varira s obzirom na broj godina eksploatiranja. Države u razvoju su oslobođene uplaćivanja naknade.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slučaju da se na suprotnim stranama </w:t>
      </w:r>
      <w:proofErr w:type="spellStart"/>
      <w:r w:rsidRPr="00AD1498">
        <w:rPr>
          <w:rFonts w:ascii="Times New Roman" w:eastAsia="Times New Roman" w:hAnsi="Times New Roman" w:cs="Times New Roman"/>
          <w:szCs w:val="24"/>
        </w:rPr>
        <w:t>šelfa</w:t>
      </w:r>
      <w:proofErr w:type="spellEnd"/>
      <w:r w:rsidRPr="00AD1498">
        <w:rPr>
          <w:rFonts w:ascii="Times New Roman" w:eastAsia="Times New Roman" w:hAnsi="Times New Roman" w:cs="Times New Roman"/>
          <w:szCs w:val="24"/>
        </w:rPr>
        <w:t xml:space="preserve"> nalaze dvije države, o granicama se dogovaraju sporazumno ili temeljem odredba Konvencije. U slučaju spora, nadležan je Međunarodni sud.</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Područje pojasa mora biti ucrtano na pomorskim kartama.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Granice epikontinentalnog pojasa RH utvrđene su sporazumom između Italije i bivše SFRJ 8.siječnja 1968. godine i protežu se do sredine pojasa mora između granica teritorijalnog mora RH i Italije.</w:t>
      </w:r>
    </w:p>
    <w:p w:rsidR="00AD1498" w:rsidRPr="00AD1498" w:rsidRDefault="00AD1498" w:rsidP="00AD1498">
      <w:pPr>
        <w:pStyle w:val="Heading3"/>
      </w:pPr>
      <w:bookmarkStart w:id="26" w:name="_Toc151718988"/>
      <w:bookmarkStart w:id="27" w:name="_Toc494121985"/>
      <w:r w:rsidRPr="00AD1498">
        <w:t>Međunarodni tjesnaci, djelomično zatvorena mora</w:t>
      </w:r>
      <w:bookmarkEnd w:id="26"/>
      <w:bookmarkEnd w:id="27"/>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Mnogi tjesnaci i prolazi koji se nalaze na međunarodnim rutama nalaze se u području jedne ili više država, pa se na njima primjenjuje pravo tih država. Konvencija UN o pravu mora se ne miješa u ta prava, već daje smjernice za omogućavanje plovidbe svim međunarodnim subjektima pomorskog prometa.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Zatvorena ili djelomično zatvorena mora su zaljevi ili područja koja su okružena dvjema ili s više država, u kojima je za izlazak na otvoreno more potrebno prijeći kroz teritorijalno more jedne države.</w:t>
      </w:r>
    </w:p>
    <w:p w:rsidR="00AD1498" w:rsidRPr="00AD1498" w:rsidRDefault="00AD1498" w:rsidP="00AD1498">
      <w:pPr>
        <w:spacing w:after="0" w:line="240" w:lineRule="auto"/>
        <w:ind w:firstLine="720"/>
        <w:jc w:val="both"/>
        <w:rPr>
          <w:rFonts w:ascii="Times New Roman" w:eastAsia="Times New Roman" w:hAnsi="Times New Roman" w:cs="Times New Roman"/>
          <w:b/>
          <w:szCs w:val="24"/>
        </w:rPr>
      </w:pPr>
      <w:r w:rsidRPr="00AD1498">
        <w:rPr>
          <w:rFonts w:ascii="Times New Roman" w:eastAsia="Times New Roman" w:hAnsi="Times New Roman" w:cs="Times New Roman"/>
          <w:szCs w:val="24"/>
        </w:rPr>
        <w:t xml:space="preserve">Ovo poglavlje Konvencije odnosi se na </w:t>
      </w:r>
      <w:r w:rsidRPr="00AD1498">
        <w:rPr>
          <w:rFonts w:ascii="Times New Roman" w:eastAsia="Times New Roman" w:hAnsi="Times New Roman" w:cs="Times New Roman"/>
          <w:b/>
          <w:szCs w:val="24"/>
        </w:rPr>
        <w:t>tjesnace koji se koriste za međunarodnu plovidbu između dvaju područja mora koji imaju status otvorenog mora ili gospodarskog pojasa.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takvim tjesnacima svi brodovi i zrakoplovi imaju pravo prolaza - </w:t>
      </w:r>
      <w:r w:rsidRPr="00AD1498">
        <w:rPr>
          <w:rFonts w:ascii="Times New Roman" w:eastAsia="Times New Roman" w:hAnsi="Times New Roman" w:cs="Times New Roman"/>
          <w:b/>
          <w:bCs/>
          <w:szCs w:val="24"/>
        </w:rPr>
        <w:t>tranzitnog prolaza</w:t>
      </w:r>
      <w:r w:rsidRPr="00AD1498">
        <w:rPr>
          <w:rFonts w:ascii="Times New Roman" w:eastAsia="Times New Roman" w:hAnsi="Times New Roman" w:cs="Times New Roman"/>
          <w:szCs w:val="24"/>
        </w:rPr>
        <w:t xml:space="preserve">, osim ako tjesnac ne prolazi npr. između otoka i obale iste države, a u relativnoj blizini postoji pravno pogodniji prolaz.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Izraz </w:t>
      </w:r>
      <w:r w:rsidRPr="00AD1498">
        <w:rPr>
          <w:rFonts w:ascii="Times New Roman" w:eastAsia="Times New Roman" w:hAnsi="Times New Roman" w:cs="Times New Roman"/>
          <w:b/>
          <w:bCs/>
          <w:szCs w:val="24"/>
        </w:rPr>
        <w:t>tranzit</w:t>
      </w:r>
      <w:r w:rsidRPr="00AD1498">
        <w:rPr>
          <w:rFonts w:ascii="Times New Roman" w:eastAsia="Times New Roman" w:hAnsi="Times New Roman" w:cs="Times New Roman"/>
          <w:szCs w:val="24"/>
        </w:rPr>
        <w:t xml:space="preserve"> podrazumijeva </w:t>
      </w:r>
      <w:r w:rsidRPr="00AD1498">
        <w:rPr>
          <w:rFonts w:ascii="Times New Roman" w:eastAsia="Times New Roman" w:hAnsi="Times New Roman" w:cs="Times New Roman"/>
          <w:b/>
          <w:szCs w:val="24"/>
        </w:rPr>
        <w:t>neškodljivi prolazak</w:t>
      </w:r>
      <w:r w:rsidRPr="00AD1498">
        <w:rPr>
          <w:rFonts w:ascii="Times New Roman" w:eastAsia="Times New Roman" w:hAnsi="Times New Roman" w:cs="Times New Roman"/>
          <w:szCs w:val="24"/>
        </w:rPr>
        <w:t xml:space="preserve"> isključivo radi odlaska sa jednog područja otvorenog mora u drugi. Zabranjena je svaka radnja koja se ne odnosi na „običan“ prolazak. </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b/>
          <w:bCs/>
          <w:szCs w:val="24"/>
        </w:rPr>
        <w:t>Obaveze plovila i zrakoplova u tranzitu</w:t>
      </w:r>
      <w:r w:rsidRPr="00AD1498">
        <w:rPr>
          <w:rFonts w:ascii="Times New Roman" w:eastAsia="Times New Roman" w:hAnsi="Times New Roman" w:cs="Times New Roman"/>
          <w:szCs w:val="24"/>
        </w:rPr>
        <w:t>:</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prolazak bez nepotrebnog zadržavanja i zaustavljanja osim u slučaju više sile;</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zadržavanje od bilo kakvih neprijateljskih i propagandnih aktivnosti;</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prolazak u skladu sa svim međunarodnim propisima za izbjegavanje sudara na moru i sprječavanje zagađivanja;</w:t>
      </w:r>
    </w:p>
    <w:p w:rsidR="00AD1498" w:rsidRPr="00AD1498" w:rsidRDefault="00AD1498" w:rsidP="00AD1498">
      <w:pPr>
        <w:numPr>
          <w:ilvl w:val="1"/>
          <w:numId w:val="31"/>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primjena svih međunarodnih zrakoplovnih pravila.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Tijekom tranzitnog prolaza ne smiju se obavljati istraživanja bez dozvole obalne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Obalne države mogu u području tjesnaca </w:t>
      </w:r>
      <w:r w:rsidRPr="00AD1498">
        <w:rPr>
          <w:rFonts w:ascii="Times New Roman" w:eastAsia="Times New Roman" w:hAnsi="Times New Roman" w:cs="Times New Roman"/>
          <w:b/>
          <w:szCs w:val="24"/>
        </w:rPr>
        <w:t>uspostaviti sustav razdvojene plovidbe</w:t>
      </w:r>
      <w:r w:rsidRPr="00AD1498">
        <w:rPr>
          <w:rFonts w:ascii="Times New Roman" w:eastAsia="Times New Roman" w:hAnsi="Times New Roman" w:cs="Times New Roman"/>
          <w:szCs w:val="24"/>
        </w:rPr>
        <w:t xml:space="preserve"> ili zamijeniti postojeći sustav novim rješenjem. Takav sustav mora biti priznat od međunarodnih institucija, te objavljen i ucrtan na pomorskim kartama, a na području sustava moraju biti postavljena sva potrebna pomagala i oznake.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lastRenderedPageBreak/>
        <w:t xml:space="preserve">Obalne države mogu proglasiti i posebne propise koji se odnose na sigurnost plovidbe, sprječavanje zagađivanja i na ostale radnje unutar tjesnaca, kao što su ribarenje, eksploatacija podzemlja, istraživanje i sl. Takvi propisi ne smiju diskriminirati nijednu posebnu kategoriju plovila ili zrakoplova.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Države koje imaju izlaz na </w:t>
      </w:r>
      <w:r w:rsidRPr="00AD1498">
        <w:rPr>
          <w:rFonts w:ascii="Times New Roman" w:eastAsia="Times New Roman" w:hAnsi="Times New Roman" w:cs="Times New Roman"/>
          <w:b/>
          <w:bCs/>
          <w:szCs w:val="24"/>
        </w:rPr>
        <w:t>zatvoreno ili djelomično zatvoreno more</w:t>
      </w:r>
      <w:r w:rsidRPr="00AD1498">
        <w:rPr>
          <w:rFonts w:ascii="Times New Roman" w:eastAsia="Times New Roman" w:hAnsi="Times New Roman" w:cs="Times New Roman"/>
          <w:szCs w:val="24"/>
        </w:rPr>
        <w:t xml:space="preserve"> dužne su surađivati  u smislu upravljanja, očuvanja, istraživanja i eksploatacije resursa mora, u implementaciji pravnog sustava, te u sprječavanju zagađivanja i očuvanju okoliša.</w:t>
      </w:r>
    </w:p>
    <w:p w:rsidR="00AD1498" w:rsidRPr="00AD1498" w:rsidRDefault="00AD1498" w:rsidP="00AD1498">
      <w:pPr>
        <w:pStyle w:val="Heading3"/>
      </w:pPr>
      <w:bookmarkStart w:id="28" w:name="_Toc151718989"/>
      <w:bookmarkStart w:id="29" w:name="_Toc494121986"/>
      <w:r w:rsidRPr="00AD1498">
        <w:t>Tranzitni prolaz, pristup moru za neobalne države</w:t>
      </w:r>
      <w:bookmarkEnd w:id="28"/>
      <w:bookmarkEnd w:id="29"/>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Konvencija UN o pravu mora predviđa mogućnost pristupa moru za države koje ne izlaze na more. Takav prelazak preko teritorija druge države, kako bi se prevozio teret do mora zove se također </w:t>
      </w:r>
      <w:r w:rsidRPr="00AD1498">
        <w:rPr>
          <w:rFonts w:ascii="Times New Roman" w:eastAsia="Times New Roman" w:hAnsi="Times New Roman" w:cs="Times New Roman"/>
          <w:b/>
          <w:bCs/>
          <w:szCs w:val="24"/>
        </w:rPr>
        <w:t>tranzit</w:t>
      </w:r>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Tranzitni prijevoz</w:t>
      </w:r>
      <w:r w:rsidRPr="00AD1498">
        <w:rPr>
          <w:rFonts w:ascii="Times New Roman" w:eastAsia="Times New Roman" w:hAnsi="Times New Roman" w:cs="Times New Roman"/>
          <w:szCs w:val="24"/>
        </w:rPr>
        <w:t xml:space="preserve"> se vrši preko </w:t>
      </w:r>
      <w:r w:rsidRPr="00AD1498">
        <w:rPr>
          <w:rFonts w:ascii="Times New Roman" w:eastAsia="Times New Roman" w:hAnsi="Times New Roman" w:cs="Times New Roman"/>
          <w:b/>
          <w:bCs/>
          <w:szCs w:val="24"/>
        </w:rPr>
        <w:t xml:space="preserve">tranzitne države. </w:t>
      </w:r>
      <w:r w:rsidRPr="00AD1498">
        <w:rPr>
          <w:rFonts w:ascii="Times New Roman" w:eastAsia="Times New Roman" w:hAnsi="Times New Roman" w:cs="Times New Roman"/>
          <w:bCs/>
          <w:szCs w:val="24"/>
        </w:rPr>
        <w:t>Prijevoz se može obaviti</w:t>
      </w:r>
      <w:r w:rsidRPr="00AD1498">
        <w:rPr>
          <w:rFonts w:ascii="Times New Roman" w:eastAsia="Times New Roman" w:hAnsi="Times New Roman" w:cs="Times New Roman"/>
          <w:b/>
          <w:bCs/>
          <w:szCs w:val="24"/>
        </w:rPr>
        <w:t xml:space="preserve"> </w:t>
      </w:r>
      <w:r w:rsidRPr="00AD1498">
        <w:rPr>
          <w:rFonts w:ascii="Times New Roman" w:eastAsia="Times New Roman" w:hAnsi="Times New Roman" w:cs="Times New Roman"/>
          <w:bCs/>
          <w:szCs w:val="24"/>
        </w:rPr>
        <w:t>željeznicom, vodenim ili kopnenim sredstvima, čak i životinjama, a u sredstva prijevoza uključeni su i cjevovodi.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Svaka država koja nema svoj prirodan izlaz na more, mora imati pravo pristupa moru, gdje ima pravo na sve slobode otvorenog mora. Svi detalji tranzitnog prijevoza ugovaraju se bilateralno ili na regionalnoj razini. Tranzitna država mora osigurati slobodan prijevoz, a država koja se tim pravom koristi ne smije zadirati u interese i pravni poredak tranzitne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 tranzitni teret, </w:t>
      </w:r>
      <w:r w:rsidRPr="00AD1498">
        <w:rPr>
          <w:rFonts w:ascii="Times New Roman" w:eastAsia="Times New Roman" w:hAnsi="Times New Roman" w:cs="Times New Roman"/>
          <w:b/>
          <w:szCs w:val="24"/>
        </w:rPr>
        <w:t>tranzitna država ne smije naplaćivati porez ni carinu</w:t>
      </w:r>
      <w:r w:rsidRPr="00AD1498">
        <w:rPr>
          <w:rFonts w:ascii="Times New Roman" w:eastAsia="Times New Roman" w:hAnsi="Times New Roman" w:cs="Times New Roman"/>
          <w:szCs w:val="24"/>
        </w:rPr>
        <w:t>, a smije naplatiti naknadu za izvršene usluge po cjeniku koji nije skuplji od cjenika za druge države.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 olakšanje tranzita, tranzitna država može osnovati </w:t>
      </w:r>
      <w:r w:rsidRPr="00AD1498">
        <w:rPr>
          <w:rFonts w:ascii="Times New Roman" w:eastAsia="Times New Roman" w:hAnsi="Times New Roman" w:cs="Times New Roman"/>
          <w:b/>
          <w:szCs w:val="24"/>
        </w:rPr>
        <w:t>slobodne carinske zone ili luke</w:t>
      </w:r>
      <w:r w:rsidRPr="00AD1498">
        <w:rPr>
          <w:rFonts w:ascii="Times New Roman" w:eastAsia="Times New Roman" w:hAnsi="Times New Roman" w:cs="Times New Roman"/>
          <w:szCs w:val="24"/>
        </w:rPr>
        <w:t>. U slučaju da tranzitna država nema dovoljno kvalitetna prijevozna sredstva ili nema zadovoljavajuću manipulacijsku opremu u tranzitnim lukama, može u iste ulagati u suradnji s državom kojoj pruža uslugu tranzita, što se također ugovara bilateralno ili regionalno.</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Tranzitne države ne smiju uzrokovati nikakvo kašnjenje ili druge tehničke probleme tranzitnom prijevozu. Dogode li se takve okolnosti, tranzitna država, sama ili u suradnji s državom vlasnikom tereta mora poduzeti sve mjere za što brže otklanjanje problema.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Brodovi koji viju zastave država koje nemaju izlaz na more moraju u svim lukama imati isti tretman kao brodovi država s izlazom na more. Sve pogodnosti koje tranzitna država pruža susjednoj državi bez izlaza na more mogu biti povoljnije od zahtjeva Konvencije UN o pravu mora, ali ne smiju nikako biti manje povoljne.</w:t>
      </w:r>
    </w:p>
    <w:p w:rsidR="00AD1498" w:rsidRPr="00AD1498" w:rsidRDefault="00AD1498" w:rsidP="00AD1498">
      <w:pPr>
        <w:pStyle w:val="Heading3"/>
      </w:pPr>
      <w:bookmarkStart w:id="30" w:name="_Toc151718990"/>
      <w:bookmarkStart w:id="31" w:name="_Toc494121987"/>
      <w:r w:rsidRPr="00AD1498">
        <w:t>Arhipelaško more i države, pravno reguliranje</w:t>
      </w:r>
      <w:bookmarkEnd w:id="30"/>
      <w:bookmarkEnd w:id="31"/>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Arhipelaška, otočna država</w:t>
      </w:r>
      <w:r w:rsidRPr="00AD1498">
        <w:rPr>
          <w:rFonts w:ascii="Times New Roman" w:eastAsia="Times New Roman" w:hAnsi="Times New Roman" w:cs="Times New Roman"/>
          <w:szCs w:val="24"/>
        </w:rPr>
        <w:t xml:space="preserve"> sastoji se isključivo od jednog ili više otoka ili otočja. </w:t>
      </w:r>
      <w:r w:rsidRPr="00AD1498">
        <w:rPr>
          <w:rFonts w:ascii="Times New Roman" w:eastAsia="Times New Roman" w:hAnsi="Times New Roman" w:cs="Times New Roman"/>
          <w:b/>
          <w:bCs/>
          <w:szCs w:val="24"/>
        </w:rPr>
        <w:t>Arhipelag</w:t>
      </w:r>
      <w:r w:rsidRPr="00AD1498">
        <w:rPr>
          <w:rFonts w:ascii="Times New Roman" w:eastAsia="Times New Roman" w:hAnsi="Times New Roman" w:cs="Times New Roman"/>
          <w:szCs w:val="24"/>
        </w:rPr>
        <w:t xml:space="preserve"> ili </w:t>
      </w:r>
      <w:r w:rsidRPr="00AD1498">
        <w:rPr>
          <w:rFonts w:ascii="Times New Roman" w:eastAsia="Times New Roman" w:hAnsi="Times New Roman" w:cs="Times New Roman"/>
          <w:b/>
          <w:bCs/>
          <w:szCs w:val="24"/>
        </w:rPr>
        <w:t>otočje</w:t>
      </w:r>
      <w:r w:rsidRPr="00AD1498">
        <w:rPr>
          <w:rFonts w:ascii="Times New Roman" w:eastAsia="Times New Roman" w:hAnsi="Times New Roman" w:cs="Times New Roman"/>
          <w:szCs w:val="24"/>
        </w:rPr>
        <w:t xml:space="preserve"> je grupa otoka, koja uključuje i vodeni prostor unutar njih, te sva područja koja području pripadaju geografski, ekonomski ili povijesno.</w:t>
      </w:r>
    </w:p>
    <w:p w:rsidR="00AD1498" w:rsidRPr="00AD1498" w:rsidRDefault="00AD1498" w:rsidP="00AD1498">
      <w:pPr>
        <w:spacing w:after="0" w:line="240" w:lineRule="auto"/>
        <w:ind w:firstLine="720"/>
        <w:rPr>
          <w:rFonts w:ascii="Times New Roman" w:eastAsia="Times New Roman" w:hAnsi="Times New Roman" w:cs="Times New Roman"/>
          <w:szCs w:val="24"/>
        </w:rPr>
      </w:pPr>
      <w:r w:rsidRPr="00AD1498">
        <w:rPr>
          <w:rFonts w:ascii="Times New Roman" w:eastAsia="Times New Roman" w:hAnsi="Times New Roman" w:cs="Times New Roman"/>
          <w:b/>
          <w:bCs/>
          <w:szCs w:val="24"/>
        </w:rPr>
        <w:t>Arhipelaške vode</w:t>
      </w:r>
      <w:r w:rsidRPr="00AD1498">
        <w:rPr>
          <w:rFonts w:ascii="Times New Roman" w:eastAsia="Times New Roman" w:hAnsi="Times New Roman" w:cs="Times New Roman"/>
          <w:szCs w:val="24"/>
        </w:rPr>
        <w:t xml:space="preserve"> su morski prostor unutar granica arhipelaga.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i/>
          <w:szCs w:val="24"/>
        </w:rPr>
        <w:t xml:space="preserve">Sadržaj: </w:t>
      </w:r>
      <w:r w:rsidRPr="00AD1498">
        <w:rPr>
          <w:rFonts w:ascii="Times New Roman" w:eastAsia="Times New Roman" w:hAnsi="Times New Roman" w:cs="Times New Roman"/>
          <w:b/>
          <w:bCs/>
          <w:szCs w:val="24"/>
        </w:rPr>
        <w:t>Područje arhipelaške države</w:t>
      </w:r>
      <w:r w:rsidRPr="00AD1498">
        <w:rPr>
          <w:rFonts w:ascii="Times New Roman" w:eastAsia="Times New Roman" w:hAnsi="Times New Roman" w:cs="Times New Roman"/>
          <w:szCs w:val="24"/>
        </w:rPr>
        <w:t xml:space="preserve"> određuje se povezivanjem najisturenijih točaka vanjskih otoka, tako da odnos površine mora i kopna bude od 1:1 do 1:9. Dužina svake ravne dionice vanjske granice ne smije biti duža od 100M, a na 3% linija se ta dužina može odrediti do </w:t>
      </w:r>
      <w:smartTag w:uri="urn:schemas-microsoft-com:office:smarttags" w:element="metricconverter">
        <w:smartTagPr>
          <w:attr w:name="ProductID" w:val="125 M"/>
        </w:smartTagPr>
        <w:r w:rsidRPr="00AD1498">
          <w:rPr>
            <w:rFonts w:ascii="Times New Roman" w:eastAsia="Times New Roman" w:hAnsi="Times New Roman" w:cs="Times New Roman"/>
            <w:szCs w:val="24"/>
          </w:rPr>
          <w:t>125 M</w:t>
        </w:r>
      </w:smartTag>
      <w:r w:rsidRPr="00AD1498">
        <w:rPr>
          <w:rFonts w:ascii="Times New Roman" w:eastAsia="Times New Roman" w:hAnsi="Times New Roman" w:cs="Times New Roman"/>
          <w:szCs w:val="24"/>
        </w:rPr>
        <w:t>. (</w:t>
      </w:r>
      <w:proofErr w:type="spellStart"/>
      <w:r w:rsidRPr="00AD1498">
        <w:rPr>
          <w:rFonts w:ascii="Times New Roman" w:eastAsia="Times New Roman" w:hAnsi="Times New Roman" w:cs="Times New Roman"/>
          <w:szCs w:val="24"/>
        </w:rPr>
        <w:t>npr</w:t>
      </w:r>
      <w:proofErr w:type="spellEnd"/>
      <w:r w:rsidRPr="00AD1498">
        <w:rPr>
          <w:rFonts w:ascii="Times New Roman" w:eastAsia="Times New Roman" w:hAnsi="Times New Roman" w:cs="Times New Roman"/>
          <w:szCs w:val="24"/>
        </w:rPr>
        <w:t>, ako oko otoka ima 100 linija, 97 ih mora imati do 100M, a ostale 3 mogu imati do 125M). Granice arhipelaga ne smiju odstupati od prirodnog oblika otoka. Granice se ne smiju računati na linijama niske vode, osim ako u nekom području koje je povremeno pod vodom nema čvrstih građevina (npr. svjetionik na području koje je suho samo za niskih voda). Granice arhipelaga ne smiju biti određene na način da ometaju pristup neke druge države otvorenom moru ili ekonomskom pojasu.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Granice arhipelaga moraju biti ucrtane na pomorskim kartama, ili mora postojati popis koordinata točaka na kojima počinju i završavaju dionice vanjske granice. Kopija karte, ili popis koordinata mora biti predan Glavnom tajniku UN-a.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Granice arhipelaga su polazne crte</w:t>
      </w:r>
      <w:r w:rsidRPr="00AD1498">
        <w:rPr>
          <w:rFonts w:ascii="Times New Roman" w:eastAsia="Times New Roman" w:hAnsi="Times New Roman" w:cs="Times New Roman"/>
          <w:szCs w:val="24"/>
        </w:rPr>
        <w:t xml:space="preserve"> za mjerenje širine teritorijalnog mora, epikontinentalnog i gospodarskog pojasa, kako je već objašnjeno u prethodnim poglavljima.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arhipelaškim vodama, </w:t>
      </w:r>
      <w:r w:rsidRPr="00AD1498">
        <w:rPr>
          <w:rFonts w:ascii="Times New Roman" w:eastAsia="Times New Roman" w:hAnsi="Times New Roman" w:cs="Times New Roman"/>
          <w:b/>
          <w:szCs w:val="24"/>
        </w:rPr>
        <w:t>država je potpuno suverena na moru, podmorju i u zraku</w:t>
      </w:r>
      <w:r w:rsidRPr="00AD1498">
        <w:rPr>
          <w:rFonts w:ascii="Times New Roman" w:eastAsia="Times New Roman" w:hAnsi="Times New Roman" w:cs="Times New Roman"/>
          <w:szCs w:val="24"/>
        </w:rPr>
        <w:t xml:space="preserve">, a država može odrediti koji se dio smatra unutrašnjim morskim vodama.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Arhipelaška država može ugovorima </w:t>
      </w:r>
      <w:r w:rsidRPr="00AD1498">
        <w:rPr>
          <w:rFonts w:ascii="Times New Roman" w:eastAsia="Times New Roman" w:hAnsi="Times New Roman" w:cs="Times New Roman"/>
          <w:b/>
          <w:szCs w:val="24"/>
        </w:rPr>
        <w:t>regulirati eksploataciju svojih voda sa susjednim državama</w:t>
      </w:r>
      <w:r w:rsidRPr="00AD1498">
        <w:rPr>
          <w:rFonts w:ascii="Times New Roman" w:eastAsia="Times New Roman" w:hAnsi="Times New Roman" w:cs="Times New Roman"/>
          <w:szCs w:val="24"/>
        </w:rPr>
        <w:t xml:space="preserve">, pogotovo ako se radi o povijesnim pravima (npr. ribolov). Arhipelaška država mora čuvati </w:t>
      </w:r>
      <w:r w:rsidRPr="00AD1498">
        <w:rPr>
          <w:rFonts w:ascii="Times New Roman" w:eastAsia="Times New Roman" w:hAnsi="Times New Roman" w:cs="Times New Roman"/>
          <w:szCs w:val="24"/>
        </w:rPr>
        <w:lastRenderedPageBreak/>
        <w:t>postojeće cjevovode i kablove koji su postavljeni prije proglašenja države, te dozvoliti vlasnicima eventualne popravke i održavanje.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Arhipelaška država može na svom području uspostaviti morske i zračne prolaze za što brži neškodljiv prolazak brodova i zrakoplova. Ona smije u određenom razdoblju ukinuti pravo neškodljivog prolaza, ako je to u interesu njene sigurnosti. Prolazi moraju biti kvalitetno označeni na moru i na pomorskim kartama, te mora postojati sva potrebna oprema za sigurno korištenje. Pravila kojih se moraju pridržavati brodovi tijekom prolaza arhipelaškim vodama identični su onima u  tranzitnom prolazu tjesnacima za međunarodni promet.</w:t>
      </w:r>
    </w:p>
    <w:p w:rsidR="00AD1498" w:rsidRPr="00AD1498" w:rsidRDefault="00AD1498" w:rsidP="00AD1498">
      <w:pPr>
        <w:pStyle w:val="Heading3"/>
      </w:pPr>
      <w:bookmarkStart w:id="32" w:name="_Toc151718991"/>
      <w:bookmarkStart w:id="33" w:name="_Toc494121988"/>
      <w:r w:rsidRPr="00AD1498">
        <w:t>Gospodarski pojas, pojam i pravni sta</w:t>
      </w:r>
      <w:r w:rsidRPr="00AD1498">
        <w:rPr>
          <w:rStyle w:val="Heading3Char"/>
        </w:rPr>
        <w:t>t</w:t>
      </w:r>
      <w:r w:rsidRPr="00AD1498">
        <w:t>us</w:t>
      </w:r>
      <w:bookmarkEnd w:id="32"/>
      <w:bookmarkEnd w:id="33"/>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Gospodarski pojas – ekskluzivna ekonomska zona</w:t>
      </w:r>
      <w:r w:rsidRPr="00AD1498">
        <w:rPr>
          <w:rFonts w:ascii="Times New Roman" w:eastAsia="Times New Roman" w:hAnsi="Times New Roman" w:cs="Times New Roman"/>
          <w:szCs w:val="24"/>
        </w:rPr>
        <w:t xml:space="preserve"> je područje izvan teritorijalnog mora, s posebnim pravnim statusom. Prava i dužnosti obalne države i ostalih država regulirani su Konvencijom UN o pravu mora.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ovom djelu neće se raspravljati o Hrvatskom gospodarskom pojasu.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gospodarskom pojasu, </w:t>
      </w:r>
      <w:r w:rsidRPr="00AD1498">
        <w:rPr>
          <w:rFonts w:ascii="Times New Roman" w:eastAsia="Times New Roman" w:hAnsi="Times New Roman" w:cs="Times New Roman"/>
          <w:b/>
          <w:szCs w:val="24"/>
        </w:rPr>
        <w:t>obalna država ima ova prava</w:t>
      </w:r>
      <w:r w:rsidRPr="00AD1498">
        <w:rPr>
          <w:rFonts w:ascii="Times New Roman" w:eastAsia="Times New Roman" w:hAnsi="Times New Roman" w:cs="Times New Roman"/>
          <w:szCs w:val="24"/>
        </w:rPr>
        <w:t xml:space="preserve">: </w:t>
      </w:r>
    </w:p>
    <w:p w:rsidR="00AD1498" w:rsidRPr="00AD1498" w:rsidRDefault="00AD1498" w:rsidP="00AD1498">
      <w:pPr>
        <w:numPr>
          <w:ilvl w:val="1"/>
          <w:numId w:val="3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pravo prednosti istraživanja, eksploatacije, očuvanja i upravljanja prirodnim resursima (živim i neživim), te dobivanja energije iz vode, struja i vjetra;</w:t>
      </w:r>
    </w:p>
    <w:p w:rsidR="00AD1498" w:rsidRPr="00AD1498" w:rsidRDefault="00AD1498" w:rsidP="00AD1498">
      <w:pPr>
        <w:numPr>
          <w:ilvl w:val="1"/>
          <w:numId w:val="3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izgradnje i korištenja umjetnih otoka, instalacija i struktura;</w:t>
      </w:r>
    </w:p>
    <w:p w:rsidR="00AD1498" w:rsidRPr="00AD1498" w:rsidRDefault="00AD1498" w:rsidP="00AD1498">
      <w:pPr>
        <w:numPr>
          <w:ilvl w:val="1"/>
          <w:numId w:val="32"/>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zaštite okoliša.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szCs w:val="24"/>
        </w:rPr>
        <w:t>Obalna država mora uzeti u obzir prava i potrebe susjednih država.</w:t>
      </w:r>
      <w:r w:rsidRPr="00AD1498">
        <w:rPr>
          <w:rFonts w:ascii="Times New Roman" w:eastAsia="Times New Roman" w:hAnsi="Times New Roman" w:cs="Times New Roman"/>
          <w:szCs w:val="24"/>
        </w:rPr>
        <w:t xml:space="preserve"> Što se tiče dna i podzemlja, vrijede pravila epikontinentalnog pojasa.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Gospodarski pojas </w:t>
      </w:r>
      <w:r w:rsidRPr="00AD1498">
        <w:rPr>
          <w:rFonts w:ascii="Times New Roman" w:eastAsia="Times New Roman" w:hAnsi="Times New Roman" w:cs="Times New Roman"/>
          <w:b/>
          <w:bCs/>
          <w:szCs w:val="24"/>
        </w:rPr>
        <w:t>ne smije biti širi od 200M od polazne crte</w:t>
      </w:r>
      <w:r w:rsidRPr="00AD1498">
        <w:rPr>
          <w:rFonts w:ascii="Times New Roman" w:eastAsia="Times New Roman" w:hAnsi="Times New Roman" w:cs="Times New Roman"/>
          <w:szCs w:val="24"/>
        </w:rPr>
        <w:t xml:space="preserve">. Na njemu sve države imaju pravo na slobode otvorenog mora – plovidbu, prelijetanje, polaganje kablova i cjevovoda, te ostala prava prema međunarodnim propisima i uzancama. Granice pojasa moraju biti objavljene na pomorskim kartama.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Umjetni otoci, instalacije i tvorevine</w:t>
      </w:r>
      <w:r w:rsidRPr="00AD1498">
        <w:rPr>
          <w:rFonts w:ascii="Times New Roman" w:eastAsia="Times New Roman" w:hAnsi="Times New Roman" w:cs="Times New Roman"/>
          <w:szCs w:val="24"/>
        </w:rPr>
        <w:t xml:space="preserve"> su pod potpunim suverenitetom obalne države. Oko njih država ima pravo uspostaviti sigurnosni pojas, ne širi od 500m, a ne smiju se uzeti u obzir za proračun polazne crte. Takve tvorevine moraju biti kvalitetno označene i ne smiju se postavljati na područjima uobičajenog pomorskog prometa ili sustava plovidbe.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svrhu </w:t>
      </w:r>
      <w:r w:rsidRPr="00AD1498">
        <w:rPr>
          <w:rFonts w:ascii="Times New Roman" w:eastAsia="Times New Roman" w:hAnsi="Times New Roman" w:cs="Times New Roman"/>
          <w:b/>
          <w:bCs/>
          <w:szCs w:val="24"/>
        </w:rPr>
        <w:t>zaštite živih resursa</w:t>
      </w:r>
      <w:r w:rsidRPr="00AD1498">
        <w:rPr>
          <w:rFonts w:ascii="Times New Roman" w:eastAsia="Times New Roman" w:hAnsi="Times New Roman" w:cs="Times New Roman"/>
          <w:szCs w:val="24"/>
        </w:rPr>
        <w:t xml:space="preserve"> obalna država može ograničiti ulov pojedinih vrsta, a u svrhu što kvalitetnije analize postojećeg stanja može surađivati s državnim i međunarodnim ustanovama. Takve mjere se mogu poduzeti i za povećanje broja primjeraka neke vrste. Obalna država može odrediti optimalnu količinu ulova pojedine vrste i </w:t>
      </w:r>
      <w:r w:rsidRPr="00AD1498">
        <w:rPr>
          <w:rFonts w:ascii="Times New Roman" w:eastAsia="Times New Roman" w:hAnsi="Times New Roman" w:cs="Times New Roman"/>
          <w:b/>
          <w:szCs w:val="24"/>
        </w:rPr>
        <w:t xml:space="preserve">odobriti susjednim državama ulov određene količine </w:t>
      </w:r>
      <w:r w:rsidRPr="00AD1498">
        <w:rPr>
          <w:rFonts w:ascii="Times New Roman" w:eastAsia="Times New Roman" w:hAnsi="Times New Roman" w:cs="Times New Roman"/>
          <w:szCs w:val="24"/>
        </w:rPr>
        <w:t xml:space="preserve">(npr. ako nema dovoljno ribarica za izloviti sve što je ekološki prihvatljivo). Posebnu pažnju treba pridavati ovoj tematici ako se radi o </w:t>
      </w:r>
      <w:r w:rsidRPr="00AD1498">
        <w:rPr>
          <w:rFonts w:ascii="Times New Roman" w:eastAsia="Times New Roman" w:hAnsi="Times New Roman" w:cs="Times New Roman"/>
          <w:b/>
          <w:bCs/>
          <w:szCs w:val="24"/>
        </w:rPr>
        <w:t>državama u razvoju</w:t>
      </w:r>
      <w:r w:rsidRPr="00AD1498">
        <w:rPr>
          <w:rFonts w:ascii="Times New Roman" w:eastAsia="Times New Roman" w:hAnsi="Times New Roman" w:cs="Times New Roman"/>
          <w:szCs w:val="24"/>
        </w:rPr>
        <w:t>. U ovom slučaju potrebno je odrediti za strane državljane:</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postupak ishođenja dozvola;</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vrste i količine riba koje se smiju loviti, njihova veličina i dob;</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godišnje doba u kojem je dozvoljen ili zabranjen ribolov;</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područje dozvoljeno za ribolov;</w:t>
      </w:r>
    </w:p>
    <w:p w:rsidR="00AD1498" w:rsidRPr="00AD1498" w:rsidRDefault="00AD1498" w:rsidP="00AD1498">
      <w:pPr>
        <w:numPr>
          <w:ilvl w:val="1"/>
          <w:numId w:val="33"/>
        </w:numPr>
        <w:spacing w:after="0" w:line="240" w:lineRule="auto"/>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vrste opreme i brodova za ribolov.</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Susjedne </w:t>
      </w:r>
      <w:r w:rsidRPr="00AD1498">
        <w:rPr>
          <w:rFonts w:ascii="Times New Roman" w:eastAsia="Times New Roman" w:hAnsi="Times New Roman" w:cs="Times New Roman"/>
          <w:b/>
          <w:szCs w:val="24"/>
        </w:rPr>
        <w:t>države koje nemaju izlaz na more</w:t>
      </w:r>
      <w:r w:rsidRPr="00AD1498">
        <w:rPr>
          <w:rFonts w:ascii="Times New Roman" w:eastAsia="Times New Roman" w:hAnsi="Times New Roman" w:cs="Times New Roman"/>
          <w:szCs w:val="24"/>
        </w:rPr>
        <w:t xml:space="preserve"> imaju također pravo ugovaranja korištenja gospodarskog pojasa, što se ugovara bilateralno ili regionalno. </w:t>
      </w:r>
      <w:r w:rsidRPr="00AD1498">
        <w:rPr>
          <w:rFonts w:ascii="Times New Roman" w:eastAsia="Times New Roman" w:hAnsi="Times New Roman" w:cs="Times New Roman"/>
          <w:b/>
          <w:bCs/>
          <w:szCs w:val="24"/>
        </w:rPr>
        <w:t>Geografski hendikepirane države</w:t>
      </w:r>
      <w:r w:rsidRPr="00AD1498">
        <w:rPr>
          <w:rFonts w:ascii="Times New Roman" w:eastAsia="Times New Roman" w:hAnsi="Times New Roman" w:cs="Times New Roman"/>
          <w:szCs w:val="24"/>
        </w:rPr>
        <w:t xml:space="preserve"> kojima ekonomija ovisi o korištenju tuđeg ekonomskog pojasa (npr. to bi mogla biti Slovenija), moraju imati pravo znatnijeg sudjelovanja u eksploataciji susjednog gospodarskog pojasa. U tom smislu države su pozvane na suradnju.  Ako se gospodarski pojas nalazi u </w:t>
      </w:r>
      <w:r w:rsidRPr="00AD1498">
        <w:rPr>
          <w:rFonts w:ascii="Times New Roman" w:eastAsia="Times New Roman" w:hAnsi="Times New Roman" w:cs="Times New Roman"/>
          <w:b/>
          <w:szCs w:val="24"/>
        </w:rPr>
        <w:t>području migracija vrsta koje su specificirane u Aneksu I</w:t>
      </w:r>
      <w:r w:rsidRPr="00AD1498">
        <w:rPr>
          <w:rFonts w:ascii="Times New Roman" w:eastAsia="Times New Roman" w:hAnsi="Times New Roman" w:cs="Times New Roman"/>
          <w:szCs w:val="24"/>
        </w:rPr>
        <w:t xml:space="preserve"> Konvencije UN, potrebno je poduzeti posebne mjere očuvanja tih vrsta. Posebne mjere se poduzimaju i za morske sisavce, te neke druge vrste živih morskih organizama.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Obalna država može poduzeti pravne akcije (zaustavljanje brodova, oduzimanje ulova itd.) radi očuvanja prava suvereniteta nad gospodarskim pojasom.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 slučaju da dvije države, jedna nasuprot drugoj, žele proglasiti gospodarski pojas, mogu granice dogovoriti ugovorno, ili prepustiti odluku Međunarodnom sudu Pravde u Hamburgu.</w:t>
      </w:r>
    </w:p>
    <w:p w:rsid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RH u Pomorskom zakoniku spominje Gospodarski pojas, a 3.10.2003. je Hrvatski sabor donio </w:t>
      </w:r>
      <w:r w:rsidRPr="00AD1498">
        <w:rPr>
          <w:rFonts w:ascii="Times New Roman" w:eastAsia="Times New Roman" w:hAnsi="Times New Roman" w:cs="Times New Roman"/>
          <w:b/>
          <w:bCs/>
          <w:szCs w:val="24"/>
        </w:rPr>
        <w:t>Odluku o proširenju jurisdikcije RH na Jadranskom moru</w:t>
      </w:r>
      <w:r w:rsidRPr="00AD1498">
        <w:rPr>
          <w:rFonts w:ascii="Times New Roman" w:eastAsia="Times New Roman" w:hAnsi="Times New Roman" w:cs="Times New Roman"/>
          <w:szCs w:val="24"/>
        </w:rPr>
        <w:t xml:space="preserve"> čime </w:t>
      </w:r>
      <w:proofErr w:type="spellStart"/>
      <w:r w:rsidRPr="00AD1498">
        <w:rPr>
          <w:rFonts w:ascii="Times New Roman" w:eastAsia="Times New Roman" w:hAnsi="Times New Roman" w:cs="Times New Roman"/>
          <w:szCs w:val="24"/>
        </w:rPr>
        <w:t>see</w:t>
      </w:r>
      <w:proofErr w:type="spellEnd"/>
      <w:r w:rsidRPr="00AD1498">
        <w:rPr>
          <w:rFonts w:ascii="Times New Roman" w:eastAsia="Times New Roman" w:hAnsi="Times New Roman" w:cs="Times New Roman"/>
          <w:szCs w:val="24"/>
        </w:rPr>
        <w:t xml:space="preserve"> uspostavlja </w:t>
      </w:r>
      <w:r w:rsidRPr="00AD1498">
        <w:rPr>
          <w:rFonts w:ascii="Times New Roman" w:eastAsia="Times New Roman" w:hAnsi="Times New Roman" w:cs="Times New Roman"/>
          <w:b/>
          <w:bCs/>
          <w:szCs w:val="24"/>
        </w:rPr>
        <w:t>zaštićeni ekološko-ribolovni pojas</w:t>
      </w:r>
      <w:r w:rsidRPr="00AD1498">
        <w:rPr>
          <w:rFonts w:ascii="Times New Roman" w:eastAsia="Times New Roman" w:hAnsi="Times New Roman" w:cs="Times New Roman"/>
          <w:szCs w:val="24"/>
        </w:rPr>
        <w:t xml:space="preserve">. 3.6.2004. donesena je </w:t>
      </w:r>
      <w:r w:rsidRPr="00AD1498">
        <w:rPr>
          <w:rFonts w:ascii="Times New Roman" w:eastAsia="Times New Roman" w:hAnsi="Times New Roman" w:cs="Times New Roman"/>
          <w:b/>
          <w:bCs/>
          <w:szCs w:val="24"/>
        </w:rPr>
        <w:t>Odluka o dopuni odluke..</w:t>
      </w:r>
      <w:r w:rsidRPr="00AD1498">
        <w:rPr>
          <w:rFonts w:ascii="Times New Roman" w:eastAsia="Times New Roman" w:hAnsi="Times New Roman" w:cs="Times New Roman"/>
          <w:szCs w:val="24"/>
        </w:rPr>
        <w:t xml:space="preserve"> po kojoj će primjena zaštićenog </w:t>
      </w:r>
      <w:r w:rsidRPr="00AD1498">
        <w:rPr>
          <w:rFonts w:ascii="Times New Roman" w:eastAsia="Times New Roman" w:hAnsi="Times New Roman" w:cs="Times New Roman"/>
          <w:szCs w:val="24"/>
        </w:rPr>
        <w:lastRenderedPageBreak/>
        <w:t>pojasa za zemlje EU započeti nakon sklapanja Ugovora o partnerstvu u ribarstvu između EU i RH, čime se bitno ograničava prva odluka.</w:t>
      </w:r>
    </w:p>
    <w:p w:rsidR="00AD1498" w:rsidRPr="00AD1498" w:rsidRDefault="00AD1498" w:rsidP="00AD1498">
      <w:pPr>
        <w:pStyle w:val="Heading3"/>
      </w:pPr>
      <w:bookmarkStart w:id="34" w:name="_Toc151718993"/>
      <w:bookmarkStart w:id="35" w:name="_Toc494121989"/>
      <w:r w:rsidRPr="00AD1498">
        <w:t>Zona, pojam i pravni status</w:t>
      </w:r>
      <w:bookmarkEnd w:id="34"/>
      <w:bookmarkEnd w:id="35"/>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Zona – </w:t>
      </w:r>
      <w:proofErr w:type="spellStart"/>
      <w:r w:rsidRPr="00AD1498">
        <w:rPr>
          <w:rFonts w:ascii="Times New Roman" w:eastAsia="Times New Roman" w:hAnsi="Times New Roman" w:cs="Times New Roman"/>
          <w:i/>
          <w:szCs w:val="24"/>
        </w:rPr>
        <w:t>Area</w:t>
      </w:r>
      <w:proofErr w:type="spellEnd"/>
      <w:r w:rsidRPr="00AD1498">
        <w:rPr>
          <w:rFonts w:ascii="Times New Roman" w:eastAsia="Times New Roman" w:hAnsi="Times New Roman" w:cs="Times New Roman"/>
          <w:i/>
          <w:szCs w:val="24"/>
        </w:rPr>
        <w:t xml:space="preserve"> – </w:t>
      </w:r>
      <w:r w:rsidRPr="00AD1498">
        <w:rPr>
          <w:rFonts w:ascii="Times New Roman" w:eastAsia="Times New Roman" w:hAnsi="Times New Roman" w:cs="Times New Roman"/>
          <w:szCs w:val="24"/>
        </w:rPr>
        <w:t xml:space="preserve">je naziv za područje dna i podzemlja područja mora koje nije u nadležnosti nijedne druge države. UN Konvencija unutar Zone spominje </w:t>
      </w:r>
      <w:r w:rsidRPr="00AD1498">
        <w:rPr>
          <w:rFonts w:ascii="Times New Roman" w:eastAsia="Times New Roman" w:hAnsi="Times New Roman" w:cs="Times New Roman"/>
          <w:b/>
          <w:szCs w:val="24"/>
        </w:rPr>
        <w:t>resurse</w:t>
      </w:r>
      <w:r w:rsidRPr="00AD1498">
        <w:rPr>
          <w:rFonts w:ascii="Times New Roman" w:eastAsia="Times New Roman" w:hAnsi="Times New Roman" w:cs="Times New Roman"/>
          <w:szCs w:val="24"/>
        </w:rPr>
        <w:t xml:space="preserve">, tj. sve krute, tekuće ili plinovite mineralne tvari koje se nalaze na području Zone, odnosno neposredno ispod dna, uključujući </w:t>
      </w:r>
      <w:proofErr w:type="spellStart"/>
      <w:r w:rsidRPr="00AD1498">
        <w:rPr>
          <w:rFonts w:ascii="Times New Roman" w:eastAsia="Times New Roman" w:hAnsi="Times New Roman" w:cs="Times New Roman"/>
          <w:b/>
          <w:szCs w:val="24"/>
        </w:rPr>
        <w:t>višemetalne</w:t>
      </w:r>
      <w:proofErr w:type="spellEnd"/>
      <w:r w:rsidRPr="00AD1498">
        <w:rPr>
          <w:rFonts w:ascii="Times New Roman" w:eastAsia="Times New Roman" w:hAnsi="Times New Roman" w:cs="Times New Roman"/>
          <w:b/>
          <w:szCs w:val="24"/>
        </w:rPr>
        <w:t xml:space="preserve"> grumene</w:t>
      </w:r>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i/>
          <w:szCs w:val="24"/>
        </w:rPr>
        <w:t>polymetallic</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nodules</w:t>
      </w:r>
      <w:proofErr w:type="spellEnd"/>
      <w:r w:rsidRPr="00AD1498">
        <w:rPr>
          <w:rFonts w:ascii="Times New Roman" w:eastAsia="Times New Roman" w:hAnsi="Times New Roman" w:cs="Times New Roman"/>
          <w:szCs w:val="24"/>
        </w:rPr>
        <w:t xml:space="preserve">). Tvari eksploatirane iz Zone se zbog jednostavnosti još nazivaju i </w:t>
      </w:r>
      <w:r w:rsidRPr="00AD1498">
        <w:rPr>
          <w:rFonts w:ascii="Times New Roman" w:eastAsia="Times New Roman" w:hAnsi="Times New Roman" w:cs="Times New Roman"/>
          <w:b/>
          <w:bCs/>
          <w:szCs w:val="24"/>
        </w:rPr>
        <w:t xml:space="preserve">minerali. </w:t>
      </w:r>
      <w:r w:rsidRPr="00AD1498">
        <w:rPr>
          <w:rFonts w:ascii="Times New Roman" w:eastAsia="Times New Roman" w:hAnsi="Times New Roman" w:cs="Times New Roman"/>
          <w:bCs/>
          <w:szCs w:val="24"/>
        </w:rPr>
        <w:t>Zonom upravlja</w:t>
      </w:r>
      <w:r w:rsidRPr="00AD1498">
        <w:rPr>
          <w:rFonts w:ascii="Times New Roman" w:eastAsia="Times New Roman" w:hAnsi="Times New Roman" w:cs="Times New Roman"/>
          <w:b/>
          <w:bCs/>
          <w:szCs w:val="24"/>
        </w:rPr>
        <w:t xml:space="preserve"> </w:t>
      </w:r>
      <w:proofErr w:type="spellStart"/>
      <w:r w:rsidRPr="00AD1498">
        <w:rPr>
          <w:rFonts w:ascii="Times New Roman" w:eastAsia="Times New Roman" w:hAnsi="Times New Roman" w:cs="Times New Roman"/>
          <w:b/>
          <w:bCs/>
          <w:i/>
          <w:szCs w:val="24"/>
        </w:rPr>
        <w:t>Authority</w:t>
      </w:r>
      <w:proofErr w:type="spellEnd"/>
      <w:r w:rsidRPr="00AD1498">
        <w:rPr>
          <w:rFonts w:ascii="Times New Roman" w:eastAsia="Times New Roman" w:hAnsi="Times New Roman" w:cs="Times New Roman"/>
          <w:b/>
          <w:bCs/>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Zona i njeni resursi su </w:t>
      </w:r>
      <w:r w:rsidRPr="00AD1498">
        <w:rPr>
          <w:rFonts w:ascii="Times New Roman" w:eastAsia="Times New Roman" w:hAnsi="Times New Roman" w:cs="Times New Roman"/>
          <w:b/>
          <w:szCs w:val="24"/>
        </w:rPr>
        <w:t>zajedničko dobro čovječanstva</w:t>
      </w:r>
      <w:r w:rsidRPr="00AD1498">
        <w:rPr>
          <w:rFonts w:ascii="Times New Roman" w:eastAsia="Times New Roman" w:hAnsi="Times New Roman" w:cs="Times New Roman"/>
          <w:szCs w:val="24"/>
        </w:rPr>
        <w:t xml:space="preserve"> i nijedna država nema pravo prevlasti nad drugom. Zonom </w:t>
      </w:r>
      <w:r w:rsidRPr="00AD1498">
        <w:rPr>
          <w:rFonts w:ascii="Times New Roman" w:eastAsia="Times New Roman" w:hAnsi="Times New Roman" w:cs="Times New Roman"/>
          <w:b/>
          <w:bCs/>
          <w:szCs w:val="24"/>
        </w:rPr>
        <w:t>upravljaju vlasti</w:t>
      </w:r>
      <w:r w:rsidRPr="00AD1498">
        <w:rPr>
          <w:rFonts w:ascii="Times New Roman" w:eastAsia="Times New Roman" w:hAnsi="Times New Roman" w:cs="Times New Roman"/>
          <w:szCs w:val="24"/>
        </w:rPr>
        <w:t xml:space="preserve"> – </w:t>
      </w:r>
      <w:proofErr w:type="spellStart"/>
      <w:r w:rsidRPr="00AD1498">
        <w:rPr>
          <w:rFonts w:ascii="Times New Roman" w:eastAsia="Times New Roman" w:hAnsi="Times New Roman" w:cs="Times New Roman"/>
          <w:i/>
          <w:iCs/>
          <w:szCs w:val="24"/>
        </w:rPr>
        <w:t>Authority</w:t>
      </w:r>
      <w:proofErr w:type="spellEnd"/>
      <w:r w:rsidRPr="00AD1498">
        <w:rPr>
          <w:rFonts w:ascii="Times New Roman" w:eastAsia="Times New Roman" w:hAnsi="Times New Roman" w:cs="Times New Roman"/>
          <w:szCs w:val="24"/>
        </w:rPr>
        <w:t xml:space="preserve">, a odgovornost nad korištenjem imaju sve </w:t>
      </w:r>
      <w:r w:rsidRPr="00AD1498">
        <w:rPr>
          <w:rFonts w:ascii="Times New Roman" w:eastAsia="Times New Roman" w:hAnsi="Times New Roman" w:cs="Times New Roman"/>
          <w:b/>
          <w:bCs/>
          <w:szCs w:val="24"/>
        </w:rPr>
        <w:t>Države članice</w:t>
      </w:r>
      <w:r w:rsidRPr="00AD1498">
        <w:rPr>
          <w:rFonts w:ascii="Times New Roman" w:eastAsia="Times New Roman" w:hAnsi="Times New Roman" w:cs="Times New Roman"/>
          <w:szCs w:val="24"/>
        </w:rPr>
        <w:t xml:space="preserve"> - </w:t>
      </w:r>
      <w:r w:rsidRPr="00AD1498">
        <w:rPr>
          <w:rFonts w:ascii="Times New Roman" w:eastAsia="Times New Roman" w:hAnsi="Times New Roman" w:cs="Times New Roman"/>
          <w:i/>
          <w:iCs/>
          <w:szCs w:val="24"/>
        </w:rPr>
        <w:t xml:space="preserve">State </w:t>
      </w:r>
      <w:proofErr w:type="spellStart"/>
      <w:r w:rsidRPr="00AD1498">
        <w:rPr>
          <w:rFonts w:ascii="Times New Roman" w:eastAsia="Times New Roman" w:hAnsi="Times New Roman" w:cs="Times New Roman"/>
          <w:i/>
          <w:iCs/>
          <w:szCs w:val="24"/>
        </w:rPr>
        <w:t>Parties</w:t>
      </w:r>
      <w:proofErr w:type="spellEnd"/>
      <w:r w:rsidRPr="00AD1498">
        <w:rPr>
          <w:rFonts w:ascii="Times New Roman" w:eastAsia="Times New Roman" w:hAnsi="Times New Roman" w:cs="Times New Roman"/>
          <w:szCs w:val="24"/>
        </w:rPr>
        <w:t xml:space="preserve"> (članice UN). Sve aktivnosti u Zoni smiju se provoditi </w:t>
      </w:r>
      <w:r w:rsidRPr="00AD1498">
        <w:rPr>
          <w:rFonts w:ascii="Times New Roman" w:eastAsia="Times New Roman" w:hAnsi="Times New Roman" w:cs="Times New Roman"/>
          <w:b/>
          <w:szCs w:val="24"/>
        </w:rPr>
        <w:t>na dobrobit cijelog čovječanstva</w:t>
      </w:r>
      <w:r w:rsidRPr="00AD1498">
        <w:rPr>
          <w:rFonts w:ascii="Times New Roman" w:eastAsia="Times New Roman" w:hAnsi="Times New Roman" w:cs="Times New Roman"/>
          <w:szCs w:val="24"/>
        </w:rPr>
        <w:t xml:space="preserve">, bez obzira na položaj pojedine države (uz more ili ne), s posebnim osvrtom na zemlje u razvoju.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Osim upravljanja, </w:t>
      </w:r>
      <w:proofErr w:type="spellStart"/>
      <w:r w:rsidRPr="00AD1498">
        <w:rPr>
          <w:rFonts w:ascii="Times New Roman" w:eastAsia="Times New Roman" w:hAnsi="Times New Roman" w:cs="Times New Roman"/>
          <w:b/>
          <w:i/>
          <w:iCs/>
          <w:szCs w:val="24"/>
        </w:rPr>
        <w:t>Authority</w:t>
      </w:r>
      <w:proofErr w:type="spellEnd"/>
      <w:r w:rsidRPr="00AD1498">
        <w:rPr>
          <w:rFonts w:ascii="Times New Roman" w:eastAsia="Times New Roman" w:hAnsi="Times New Roman" w:cs="Times New Roman"/>
          <w:b/>
          <w:szCs w:val="24"/>
        </w:rPr>
        <w:t xml:space="preserve"> </w:t>
      </w:r>
      <w:r w:rsidRPr="00AD1498">
        <w:rPr>
          <w:rFonts w:ascii="Times New Roman" w:eastAsia="Times New Roman" w:hAnsi="Times New Roman" w:cs="Times New Roman"/>
          <w:szCs w:val="24"/>
        </w:rPr>
        <w:t xml:space="preserve">je zadužen za pravilnu raspodjelu dobiti iz Zone. Posebna pažnja pridaje se u svakom pogledu zemljama u razvoju. Svaka članica UN je sama po sebi i član </w:t>
      </w:r>
      <w:proofErr w:type="spellStart"/>
      <w:r w:rsidRPr="00AD1498">
        <w:rPr>
          <w:rFonts w:ascii="Times New Roman" w:eastAsia="Times New Roman" w:hAnsi="Times New Roman" w:cs="Times New Roman"/>
          <w:i/>
          <w:iCs/>
          <w:szCs w:val="24"/>
        </w:rPr>
        <w:t>Authorityja</w:t>
      </w:r>
      <w:proofErr w:type="spellEnd"/>
      <w:r w:rsidRPr="00AD1498">
        <w:rPr>
          <w:rFonts w:ascii="Times New Roman" w:eastAsia="Times New Roman" w:hAnsi="Times New Roman" w:cs="Times New Roman"/>
          <w:szCs w:val="24"/>
        </w:rPr>
        <w:t xml:space="preserve">. Sjedište </w:t>
      </w:r>
      <w:proofErr w:type="spellStart"/>
      <w:r w:rsidRPr="00AD1498">
        <w:rPr>
          <w:rFonts w:ascii="Times New Roman" w:eastAsia="Times New Roman" w:hAnsi="Times New Roman" w:cs="Times New Roman"/>
          <w:i/>
          <w:iCs/>
          <w:szCs w:val="24"/>
        </w:rPr>
        <w:t>Authorityja</w:t>
      </w:r>
      <w:proofErr w:type="spellEnd"/>
      <w:r w:rsidRPr="00AD1498">
        <w:rPr>
          <w:rFonts w:ascii="Times New Roman" w:eastAsia="Times New Roman" w:hAnsi="Times New Roman" w:cs="Times New Roman"/>
          <w:szCs w:val="24"/>
        </w:rPr>
        <w:t xml:space="preserve"> je na </w:t>
      </w:r>
      <w:proofErr w:type="spellStart"/>
      <w:r w:rsidRPr="00AD1498">
        <w:rPr>
          <w:rFonts w:ascii="Times New Roman" w:eastAsia="Times New Roman" w:hAnsi="Times New Roman" w:cs="Times New Roman"/>
          <w:szCs w:val="24"/>
        </w:rPr>
        <w:t>Jamaici</w:t>
      </w:r>
      <w:proofErr w:type="spellEnd"/>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b/>
          <w:szCs w:val="24"/>
        </w:rPr>
        <w:t>Organi upravljanja su Skupština (</w:t>
      </w:r>
      <w:proofErr w:type="spellStart"/>
      <w:r w:rsidRPr="00AD1498">
        <w:rPr>
          <w:rFonts w:ascii="Times New Roman" w:eastAsia="Times New Roman" w:hAnsi="Times New Roman" w:cs="Times New Roman"/>
          <w:b/>
          <w:i/>
          <w:szCs w:val="24"/>
        </w:rPr>
        <w:t>Assembly</w:t>
      </w:r>
      <w:proofErr w:type="spellEnd"/>
      <w:r w:rsidRPr="00AD1498">
        <w:rPr>
          <w:rFonts w:ascii="Times New Roman" w:eastAsia="Times New Roman" w:hAnsi="Times New Roman" w:cs="Times New Roman"/>
          <w:b/>
          <w:szCs w:val="24"/>
        </w:rPr>
        <w:t>), Vijeće (</w:t>
      </w:r>
      <w:proofErr w:type="spellStart"/>
      <w:r w:rsidRPr="00AD1498">
        <w:rPr>
          <w:rFonts w:ascii="Times New Roman" w:eastAsia="Times New Roman" w:hAnsi="Times New Roman" w:cs="Times New Roman"/>
          <w:b/>
          <w:i/>
          <w:iCs/>
          <w:szCs w:val="24"/>
        </w:rPr>
        <w:t>Council</w:t>
      </w:r>
      <w:proofErr w:type="spellEnd"/>
      <w:r w:rsidRPr="00AD1498">
        <w:rPr>
          <w:rFonts w:ascii="Times New Roman" w:eastAsia="Times New Roman" w:hAnsi="Times New Roman" w:cs="Times New Roman"/>
          <w:b/>
          <w:szCs w:val="24"/>
        </w:rPr>
        <w:t>), i Tajništvo (</w:t>
      </w:r>
      <w:proofErr w:type="spellStart"/>
      <w:r w:rsidRPr="00AD1498">
        <w:rPr>
          <w:rFonts w:ascii="Times New Roman" w:eastAsia="Times New Roman" w:hAnsi="Times New Roman" w:cs="Times New Roman"/>
          <w:b/>
          <w:i/>
          <w:iCs/>
          <w:szCs w:val="24"/>
        </w:rPr>
        <w:t>Secretariat</w:t>
      </w:r>
      <w:proofErr w:type="spellEnd"/>
      <w:r w:rsidRPr="00AD1498">
        <w:rPr>
          <w:rFonts w:ascii="Times New Roman" w:eastAsia="Times New Roman" w:hAnsi="Times New Roman" w:cs="Times New Roman"/>
          <w:b/>
          <w:szCs w:val="24"/>
        </w:rPr>
        <w:t>)</w:t>
      </w:r>
      <w:r w:rsidRPr="00AD1498">
        <w:rPr>
          <w:rFonts w:ascii="Times New Roman" w:eastAsia="Times New Roman" w:hAnsi="Times New Roman" w:cs="Times New Roman"/>
          <w:szCs w:val="24"/>
        </w:rPr>
        <w:t xml:space="preserve">.  Na čelu Tajništva je </w:t>
      </w:r>
      <w:r w:rsidRPr="00AD1498">
        <w:rPr>
          <w:rFonts w:ascii="Times New Roman" w:eastAsia="Times New Roman" w:hAnsi="Times New Roman" w:cs="Times New Roman"/>
          <w:b/>
          <w:bCs/>
          <w:szCs w:val="24"/>
        </w:rPr>
        <w:t>Glavni tajnik</w:t>
      </w:r>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i/>
          <w:szCs w:val="24"/>
        </w:rPr>
        <w:t>Secretary</w:t>
      </w:r>
      <w:proofErr w:type="spellEnd"/>
      <w:r w:rsidRPr="00AD1498">
        <w:rPr>
          <w:rFonts w:ascii="Times New Roman" w:eastAsia="Times New Roman" w:hAnsi="Times New Roman" w:cs="Times New Roman"/>
          <w:i/>
          <w:szCs w:val="24"/>
        </w:rPr>
        <w:t xml:space="preserve"> General</w:t>
      </w:r>
      <w:r w:rsidRPr="00AD1498">
        <w:rPr>
          <w:rFonts w:ascii="Times New Roman" w:eastAsia="Times New Roman" w:hAnsi="Times New Roman" w:cs="Times New Roman"/>
          <w:szCs w:val="24"/>
        </w:rPr>
        <w:t xml:space="preserve">). Vijeće ima dva povjerenstva: za Ekonomsko planiranje i za Pravna i tehnička </w:t>
      </w:r>
      <w:proofErr w:type="spellStart"/>
      <w:r w:rsidRPr="00AD1498">
        <w:rPr>
          <w:rFonts w:ascii="Times New Roman" w:eastAsia="Times New Roman" w:hAnsi="Times New Roman" w:cs="Times New Roman"/>
          <w:szCs w:val="24"/>
        </w:rPr>
        <w:t>pitanja.</w:t>
      </w:r>
      <w:r w:rsidRPr="00AD1498">
        <w:rPr>
          <w:rFonts w:ascii="Times New Roman" w:eastAsia="Times New Roman" w:hAnsi="Times New Roman" w:cs="Times New Roman"/>
          <w:i/>
          <w:iCs/>
          <w:szCs w:val="24"/>
        </w:rPr>
        <w:t>Authority</w:t>
      </w:r>
      <w:proofErr w:type="spellEnd"/>
      <w:r w:rsidRPr="00AD1498">
        <w:rPr>
          <w:rFonts w:ascii="Times New Roman" w:eastAsia="Times New Roman" w:hAnsi="Times New Roman" w:cs="Times New Roman"/>
          <w:szCs w:val="24"/>
        </w:rPr>
        <w:t xml:space="preserve"> izdaje dozvolu za bilo koju aktivnost u Zoni, a svaki investitor je dužan plaćati naknadu koja se određuje s obzirom na vrstu i količinu eksploatiranog minerala. </w:t>
      </w:r>
      <w:proofErr w:type="spellStart"/>
      <w:r w:rsidRPr="00AD1498">
        <w:rPr>
          <w:rFonts w:ascii="Times New Roman" w:eastAsia="Times New Roman" w:hAnsi="Times New Roman" w:cs="Times New Roman"/>
          <w:i/>
          <w:iCs/>
          <w:szCs w:val="24"/>
        </w:rPr>
        <w:t>Authority</w:t>
      </w:r>
      <w:proofErr w:type="spellEnd"/>
      <w:r w:rsidRPr="00AD1498">
        <w:rPr>
          <w:rFonts w:ascii="Times New Roman" w:eastAsia="Times New Roman" w:hAnsi="Times New Roman" w:cs="Times New Roman"/>
          <w:szCs w:val="24"/>
        </w:rPr>
        <w:t xml:space="preserve"> je i osnivač posebnog organa, tzv. </w:t>
      </w:r>
      <w:r w:rsidRPr="00AD1498">
        <w:rPr>
          <w:rFonts w:ascii="Times New Roman" w:eastAsia="Times New Roman" w:hAnsi="Times New Roman" w:cs="Times New Roman"/>
          <w:b/>
          <w:bCs/>
          <w:szCs w:val="24"/>
        </w:rPr>
        <w:t xml:space="preserve">Poduzeća - </w:t>
      </w:r>
      <w:r w:rsidRPr="00AD1498">
        <w:rPr>
          <w:rFonts w:ascii="Times New Roman" w:eastAsia="Times New Roman" w:hAnsi="Times New Roman" w:cs="Times New Roman"/>
          <w:b/>
          <w:bCs/>
          <w:i/>
          <w:iCs/>
          <w:szCs w:val="24"/>
        </w:rPr>
        <w:t>Enterprise</w:t>
      </w:r>
      <w:r w:rsidRPr="00AD1498">
        <w:rPr>
          <w:rFonts w:ascii="Times New Roman" w:eastAsia="Times New Roman" w:hAnsi="Times New Roman" w:cs="Times New Roman"/>
          <w:szCs w:val="24"/>
        </w:rPr>
        <w:t xml:space="preserve">, koje djeluje na međunarodnoj razini i radi isključivo za dobrobit čovječanstva, a temeljna aktivnost je eksploatacija Zone za </w:t>
      </w:r>
      <w:proofErr w:type="spellStart"/>
      <w:r w:rsidRPr="00AD1498">
        <w:rPr>
          <w:rFonts w:ascii="Times New Roman" w:eastAsia="Times New Roman" w:hAnsi="Times New Roman" w:cs="Times New Roman"/>
          <w:i/>
          <w:iCs/>
          <w:szCs w:val="24"/>
        </w:rPr>
        <w:t>Authority</w:t>
      </w:r>
      <w:proofErr w:type="spellEnd"/>
      <w:r w:rsidRPr="00AD1498">
        <w:rPr>
          <w:rFonts w:ascii="Times New Roman" w:eastAsia="Times New Roman" w:hAnsi="Times New Roman" w:cs="Times New Roman"/>
          <w:szCs w:val="24"/>
        </w:rPr>
        <w:t xml:space="preserv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 xml:space="preserve">Financiranje </w:t>
      </w:r>
      <w:proofErr w:type="spellStart"/>
      <w:r w:rsidRPr="00AD1498">
        <w:rPr>
          <w:rFonts w:ascii="Times New Roman" w:eastAsia="Times New Roman" w:hAnsi="Times New Roman" w:cs="Times New Roman"/>
          <w:b/>
          <w:bCs/>
          <w:i/>
          <w:iCs/>
          <w:szCs w:val="24"/>
        </w:rPr>
        <w:t>Authorityja</w:t>
      </w:r>
      <w:proofErr w:type="spellEnd"/>
      <w:r w:rsidRPr="00AD1498">
        <w:rPr>
          <w:rFonts w:ascii="Times New Roman" w:eastAsia="Times New Roman" w:hAnsi="Times New Roman" w:cs="Times New Roman"/>
          <w:szCs w:val="24"/>
        </w:rPr>
        <w:t xml:space="preserve"> je moguće putem prihoda od eksploatacije, zarade </w:t>
      </w:r>
      <w:proofErr w:type="spellStart"/>
      <w:r w:rsidRPr="00AD1498">
        <w:rPr>
          <w:rFonts w:ascii="Times New Roman" w:eastAsia="Times New Roman" w:hAnsi="Times New Roman" w:cs="Times New Roman"/>
          <w:i/>
          <w:iCs/>
          <w:szCs w:val="24"/>
        </w:rPr>
        <w:t>Enterprisea</w:t>
      </w:r>
      <w:proofErr w:type="spellEnd"/>
      <w:r w:rsidRPr="00AD1498">
        <w:rPr>
          <w:rFonts w:ascii="Times New Roman" w:eastAsia="Times New Roman" w:hAnsi="Times New Roman" w:cs="Times New Roman"/>
          <w:szCs w:val="24"/>
        </w:rPr>
        <w:t>, donacija privatnika, članarine država članica, kredita i sl.</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Znanstvena istraživanja</w:t>
      </w:r>
      <w:r w:rsidRPr="00AD1498">
        <w:rPr>
          <w:rFonts w:ascii="Times New Roman" w:eastAsia="Times New Roman" w:hAnsi="Times New Roman" w:cs="Times New Roman"/>
          <w:szCs w:val="24"/>
        </w:rPr>
        <w:t xml:space="preserve"> se smiju poduzimati samo u mirnodopske svrhe, na dobrobit čovječanstva. Za provođenje i poticanje takvih aktivnosti zadužen je </w:t>
      </w:r>
      <w:proofErr w:type="spellStart"/>
      <w:r w:rsidRPr="00AD1498">
        <w:rPr>
          <w:rFonts w:ascii="Times New Roman" w:eastAsia="Times New Roman" w:hAnsi="Times New Roman" w:cs="Times New Roman"/>
          <w:i/>
          <w:iCs/>
          <w:szCs w:val="24"/>
        </w:rPr>
        <w:t>Authority</w:t>
      </w:r>
      <w:proofErr w:type="spellEnd"/>
      <w:r w:rsidRPr="00AD1498">
        <w:rPr>
          <w:rFonts w:ascii="Times New Roman" w:eastAsia="Times New Roman" w:hAnsi="Times New Roman" w:cs="Times New Roman"/>
          <w:szCs w:val="24"/>
        </w:rPr>
        <w:t xml:space="preserve">. U znanstvenom istraživanju mogu sudjelovati sve države članice, bilo pojedinačno, ili pomoću međunarodnih radnih timova. Svi rezultati istraživanja moraju biti dostupni javnosti i predočeni </w:t>
      </w:r>
      <w:proofErr w:type="spellStart"/>
      <w:r w:rsidRPr="00AD1498">
        <w:rPr>
          <w:rFonts w:ascii="Times New Roman" w:eastAsia="Times New Roman" w:hAnsi="Times New Roman" w:cs="Times New Roman"/>
          <w:i/>
          <w:iCs/>
          <w:szCs w:val="24"/>
        </w:rPr>
        <w:t>Authorityju</w:t>
      </w:r>
      <w:proofErr w:type="spellEnd"/>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proofErr w:type="spellStart"/>
      <w:r w:rsidRPr="00AD1498">
        <w:rPr>
          <w:rFonts w:ascii="Times New Roman" w:eastAsia="Times New Roman" w:hAnsi="Times New Roman" w:cs="Times New Roman"/>
          <w:i/>
          <w:iCs/>
          <w:szCs w:val="24"/>
        </w:rPr>
        <w:t>Authority</w:t>
      </w:r>
      <w:proofErr w:type="spellEnd"/>
      <w:r w:rsidRPr="00AD1498">
        <w:rPr>
          <w:rFonts w:ascii="Times New Roman" w:eastAsia="Times New Roman" w:hAnsi="Times New Roman" w:cs="Times New Roman"/>
          <w:i/>
          <w:iCs/>
          <w:szCs w:val="24"/>
        </w:rPr>
        <w:t xml:space="preserve">, </w:t>
      </w:r>
      <w:r w:rsidRPr="00AD1498">
        <w:rPr>
          <w:rFonts w:ascii="Times New Roman" w:eastAsia="Times New Roman" w:hAnsi="Times New Roman" w:cs="Times New Roman"/>
          <w:iCs/>
          <w:szCs w:val="24"/>
        </w:rPr>
        <w:t xml:space="preserve">ali i svaka država članica ili grupa država, </w:t>
      </w:r>
      <w:r w:rsidRPr="00AD1498">
        <w:rPr>
          <w:rFonts w:ascii="Times New Roman" w:eastAsia="Times New Roman" w:hAnsi="Times New Roman" w:cs="Times New Roman"/>
          <w:szCs w:val="24"/>
        </w:rPr>
        <w:t xml:space="preserve">mogu voditi računa o nabavci </w:t>
      </w:r>
      <w:r w:rsidRPr="00AD1498">
        <w:rPr>
          <w:rFonts w:ascii="Times New Roman" w:eastAsia="Times New Roman" w:hAnsi="Times New Roman" w:cs="Times New Roman"/>
          <w:b/>
          <w:szCs w:val="24"/>
        </w:rPr>
        <w:t>tehnološke opreme</w:t>
      </w:r>
      <w:r w:rsidRPr="00AD1498">
        <w:rPr>
          <w:rFonts w:ascii="Times New Roman" w:eastAsia="Times New Roman" w:hAnsi="Times New Roman" w:cs="Times New Roman"/>
          <w:szCs w:val="24"/>
        </w:rPr>
        <w:t xml:space="preserve"> za aktivnosti u Zoni uz poseban osvrt na zemlje u razvoju.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 svake aktivnosti potrebno je voditi računa o </w:t>
      </w:r>
      <w:r w:rsidRPr="00AD1498">
        <w:rPr>
          <w:rFonts w:ascii="Times New Roman" w:eastAsia="Times New Roman" w:hAnsi="Times New Roman" w:cs="Times New Roman"/>
          <w:b/>
          <w:szCs w:val="24"/>
        </w:rPr>
        <w:t>sprječavanju svake vrste zagađivanja okoliša</w:t>
      </w:r>
      <w:r w:rsidRPr="00AD1498">
        <w:rPr>
          <w:rFonts w:ascii="Times New Roman" w:eastAsia="Times New Roman" w:hAnsi="Times New Roman" w:cs="Times New Roman"/>
          <w:szCs w:val="24"/>
        </w:rPr>
        <w:t xml:space="preserve">, kao i o štetama na flori i fauni, te o očuvanju zdravlja i života ljudi. Sve građevine, instalacije, umjetne tvorevine i bilo kakvo oruđe za rad mora biti postavljeno i skinuto uz sve moguće mjere očuvanja područja. Takve tvorevine se ne smije postavljati na području uobičajenih  brodskih ruta. Oko njih se mora osigurati zaštitno područje, a smiju se koristiti samo u mirnodopske svrhe. Umjetne tvorevine nemaju status otoka.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Arheološki i povijesni nalazi</w:t>
      </w:r>
      <w:r w:rsidRPr="00AD1498">
        <w:rPr>
          <w:rFonts w:ascii="Times New Roman" w:eastAsia="Times New Roman" w:hAnsi="Times New Roman" w:cs="Times New Roman"/>
          <w:szCs w:val="24"/>
        </w:rPr>
        <w:t xml:space="preserve"> će se čuvati ili koristiti na dobrobit čovječanstva.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Politika i ciljevi svih aktivnosti u Zoni mogu se svesti na ove točke:</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težnja k stalnom razvitku, te sigurnom i racionalnom upravljanju u smislu očuvanja i sprječavanja prekomjernog uništenja;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porast eksploatacije minerala i postizanje pravedne cijene na tržištu;</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pružanje šansa za sudjelovanje u eksploataciji Zone što većem broju država članica;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zaštita interesa zemalja u razvitku.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Skupština UN svakih pet godina od stupanja na snagu Konvencije o pravu mora raspravlja o dostignućima i načinu upravljanja Zonom, a detaljna revizija se vrši svakih 15 godina na posebnoj konferenciji. Svi pravni sporovi rješavaju se u </w:t>
      </w:r>
      <w:r w:rsidRPr="00AD1498">
        <w:rPr>
          <w:rFonts w:ascii="Times New Roman" w:eastAsia="Times New Roman" w:hAnsi="Times New Roman" w:cs="Times New Roman"/>
          <w:b/>
          <w:bCs/>
          <w:szCs w:val="24"/>
        </w:rPr>
        <w:t>Komori za sporove morskog dna pri Međunarodnom Sudu prava mora</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lang w:val="en-US"/>
        </w:rPr>
        <w:t>Sea</w:t>
      </w:r>
      <w:r w:rsidRPr="00AD1498">
        <w:rPr>
          <w:rFonts w:ascii="Times New Roman" w:eastAsia="Times New Roman" w:hAnsi="Times New Roman" w:cs="Times New Roman"/>
          <w:i/>
          <w:szCs w:val="24"/>
        </w:rPr>
        <w:t>-</w:t>
      </w:r>
      <w:r w:rsidRPr="00AD1498">
        <w:rPr>
          <w:rFonts w:ascii="Times New Roman" w:eastAsia="Times New Roman" w:hAnsi="Times New Roman" w:cs="Times New Roman"/>
          <w:i/>
          <w:szCs w:val="24"/>
          <w:lang w:val="en-US"/>
        </w:rPr>
        <w:t>Bed</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Disputes</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Chamber</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of</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the</w:t>
      </w:r>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lang w:val="en-US"/>
        </w:rPr>
        <w:t>Int</w:t>
      </w:r>
      <w:proofErr w:type="spellEnd"/>
      <w:r w:rsidRPr="00AD1498">
        <w:rPr>
          <w:rFonts w:ascii="Times New Roman" w:eastAsia="Times New Roman" w:hAnsi="Times New Roman" w:cs="Times New Roman"/>
          <w:i/>
          <w:szCs w:val="24"/>
        </w:rPr>
        <w:t>.</w:t>
      </w:r>
      <w:proofErr w:type="spellStart"/>
      <w:r w:rsidRPr="00AD1498">
        <w:rPr>
          <w:rFonts w:ascii="Times New Roman" w:eastAsia="Times New Roman" w:hAnsi="Times New Roman" w:cs="Times New Roman"/>
          <w:i/>
          <w:szCs w:val="24"/>
          <w:lang w:val="en-US"/>
        </w:rPr>
        <w:t>nal</w:t>
      </w:r>
      <w:proofErr w:type="spellEnd"/>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Tribunal</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for</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the</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Law</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of</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the</w:t>
      </w:r>
      <w:r w:rsidRPr="00AD1498">
        <w:rPr>
          <w:rFonts w:ascii="Times New Roman" w:eastAsia="Times New Roman" w:hAnsi="Times New Roman" w:cs="Times New Roman"/>
          <w:i/>
          <w:szCs w:val="24"/>
        </w:rPr>
        <w:t xml:space="preserve"> </w:t>
      </w:r>
      <w:r w:rsidRPr="00AD1498">
        <w:rPr>
          <w:rFonts w:ascii="Times New Roman" w:eastAsia="Times New Roman" w:hAnsi="Times New Roman" w:cs="Times New Roman"/>
          <w:i/>
          <w:szCs w:val="24"/>
          <w:lang w:val="en-US"/>
        </w:rPr>
        <w:t>Sea</w:t>
      </w:r>
      <w:r w:rsidRPr="00AD1498">
        <w:rPr>
          <w:rFonts w:ascii="Times New Roman" w:eastAsia="Times New Roman" w:hAnsi="Times New Roman" w:cs="Times New Roman"/>
          <w:szCs w:val="24"/>
        </w:rPr>
        <w:t>).</w:t>
      </w:r>
    </w:p>
    <w:p w:rsidR="00AD1498" w:rsidRDefault="00AD1498" w:rsidP="00AD1498"/>
    <w:p w:rsidR="00AD1498" w:rsidRPr="00AD1498" w:rsidRDefault="00AD1498" w:rsidP="00AD1498">
      <w:pPr>
        <w:spacing w:after="0" w:line="240" w:lineRule="auto"/>
        <w:ind w:firstLine="720"/>
        <w:jc w:val="both"/>
        <w:rPr>
          <w:rFonts w:ascii="Times New Roman" w:eastAsia="Times New Roman" w:hAnsi="Times New Roman" w:cs="Times New Roman"/>
          <w:szCs w:val="24"/>
        </w:rPr>
      </w:pPr>
    </w:p>
    <w:p w:rsidR="00AD1498" w:rsidRPr="00AD1498" w:rsidRDefault="00AD1498" w:rsidP="00AD1498">
      <w:pPr>
        <w:pStyle w:val="Heading2"/>
      </w:pPr>
      <w:bookmarkStart w:id="36" w:name="_Toc151718992"/>
      <w:bookmarkStart w:id="37" w:name="_Toc494121990"/>
      <w:r w:rsidRPr="00AD1498">
        <w:lastRenderedPageBreak/>
        <w:t>Prevencija i zaštita okoliša</w:t>
      </w:r>
      <w:bookmarkEnd w:id="36"/>
      <w:bookmarkEnd w:id="37"/>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Sve države imaju pravo eksploatiranja morskih resursa, ali i dužnost zaštititi mora i podmorja. Opća pravila o sprječavanju zagađivanja i zaštiti okoliša koja se uglavnom odnose na države, donosi Konvencija UN o pravu mora (XII poglavlje), a ostale konvencije, kao npr. MARPOL i LDC detaljnije tretiraju zagađivanje s brodova.</w:t>
      </w:r>
    </w:p>
    <w:p w:rsidR="00AD1498" w:rsidRPr="00AD1498" w:rsidRDefault="00AD1498" w:rsidP="00AD1498">
      <w:pPr>
        <w:pStyle w:val="Heading3"/>
      </w:pPr>
      <w:bookmarkStart w:id="38" w:name="_Toc494121991"/>
      <w:r w:rsidRPr="00AD1498">
        <w:t>Odredbe UNCLOS-a o sprječavanju zagađivanja mora</w:t>
      </w:r>
      <w:bookmarkEnd w:id="38"/>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Sve države moraju individualno ili u suradnji poduzeti sve moguće mjere da bi se spriječilo, smanjilo i nadziralo svako zagađivanje mora, koristeći sva raspoloživa sredstva. Nijedna država ne smije uzrokovati zagađivanje na moru koje je pod suverenitetom druge države, ili na otvorenom moru. </w:t>
      </w:r>
      <w:r w:rsidRPr="00AD1498">
        <w:rPr>
          <w:rFonts w:ascii="Times New Roman" w:eastAsia="Times New Roman" w:hAnsi="Times New Roman" w:cs="Times New Roman"/>
          <w:b/>
          <w:bCs/>
          <w:szCs w:val="24"/>
        </w:rPr>
        <w:t>Sasvim je zabranjeno</w:t>
      </w:r>
      <w:r w:rsidRPr="00AD1498">
        <w:rPr>
          <w:rFonts w:ascii="Times New Roman" w:eastAsia="Times New Roman" w:hAnsi="Times New Roman" w:cs="Times New Roman"/>
          <w:szCs w:val="24"/>
        </w:rPr>
        <w:t>:</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ispuštanje otrovnih, nagrizajućih ili štetnih tvari sa postrojenja na obali;</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zagađivanje s brodova, bilo namjerno, nenamjerno ili zbog nezgode;</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zagađivanje sa umjetnih tvorevina, instalacija i uređaja koji se koriste za eksploataciju dna i podzemlja (npr. platforme);</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zagađivanje sa bilo koje umjetne tvorevine, instalacije ili uređaja koji se koristi za eksploataciju ili bilo kakve radove na moru i podmorju.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Posebnu pažnju treba pridati posebno osjetljivim područjima i eko-sustavima u kojima obitavaju ugrožene vrste. Osim samog zagađivanja, zabranjeno je i prebacivanje izvora zagađenja iz jednog u drugo područje.</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Zagađivanje podrazumijeva i </w:t>
      </w:r>
      <w:r w:rsidRPr="00AD1498">
        <w:rPr>
          <w:rFonts w:ascii="Times New Roman" w:eastAsia="Times New Roman" w:hAnsi="Times New Roman" w:cs="Times New Roman"/>
          <w:b/>
          <w:bCs/>
          <w:szCs w:val="24"/>
        </w:rPr>
        <w:t xml:space="preserve">naseljavanje novih </w:t>
      </w:r>
      <w:proofErr w:type="spellStart"/>
      <w:r w:rsidRPr="00AD1498">
        <w:rPr>
          <w:rFonts w:ascii="Times New Roman" w:eastAsia="Times New Roman" w:hAnsi="Times New Roman" w:cs="Times New Roman"/>
          <w:b/>
          <w:bCs/>
          <w:szCs w:val="24"/>
        </w:rPr>
        <w:t>alohtonih</w:t>
      </w:r>
      <w:proofErr w:type="spellEnd"/>
      <w:r w:rsidRPr="00AD1498">
        <w:rPr>
          <w:rFonts w:ascii="Times New Roman" w:eastAsia="Times New Roman" w:hAnsi="Times New Roman" w:cs="Times New Roman"/>
          <w:b/>
          <w:bCs/>
          <w:szCs w:val="24"/>
        </w:rPr>
        <w:t xml:space="preserve"> vrsta</w:t>
      </w:r>
      <w:r w:rsidRPr="00AD1498">
        <w:rPr>
          <w:rFonts w:ascii="Times New Roman" w:eastAsia="Times New Roman" w:hAnsi="Times New Roman" w:cs="Times New Roman"/>
          <w:szCs w:val="24"/>
        </w:rPr>
        <w:t>, osobito onih koje mogu ugroziti postojeći eko-sustav (</w:t>
      </w:r>
      <w:proofErr w:type="spellStart"/>
      <w:r w:rsidRPr="00AD1498">
        <w:rPr>
          <w:rFonts w:ascii="Times New Roman" w:eastAsia="Times New Roman" w:hAnsi="Times New Roman" w:cs="Times New Roman"/>
          <w:szCs w:val="24"/>
        </w:rPr>
        <w:t>npr</w:t>
      </w:r>
      <w:proofErr w:type="spellEnd"/>
      <w:r w:rsidRPr="00AD1498">
        <w:rPr>
          <w:rFonts w:ascii="Times New Roman" w:eastAsia="Times New Roman" w:hAnsi="Times New Roman" w:cs="Times New Roman"/>
          <w:szCs w:val="24"/>
        </w:rPr>
        <w:t xml:space="preserve">, alga </w:t>
      </w:r>
      <w:proofErr w:type="spellStart"/>
      <w:r w:rsidRPr="00AD1498">
        <w:rPr>
          <w:rFonts w:ascii="Times New Roman" w:eastAsia="Times New Roman" w:hAnsi="Times New Roman" w:cs="Times New Roman"/>
          <w:szCs w:val="24"/>
        </w:rPr>
        <w:t>Caulerpa</w:t>
      </w:r>
      <w:proofErr w:type="spellEnd"/>
      <w:r w:rsidRPr="00AD1498">
        <w:rPr>
          <w:rFonts w:ascii="Times New Roman" w:eastAsia="Times New Roman" w:hAnsi="Times New Roman" w:cs="Times New Roman"/>
          <w:szCs w:val="24"/>
        </w:rPr>
        <w:t xml:space="preserve"> </w:t>
      </w:r>
      <w:proofErr w:type="spellStart"/>
      <w:r w:rsidRPr="00AD1498">
        <w:rPr>
          <w:rFonts w:ascii="Times New Roman" w:eastAsia="Times New Roman" w:hAnsi="Times New Roman" w:cs="Times New Roman"/>
          <w:szCs w:val="24"/>
        </w:rPr>
        <w:t>racimosa</w:t>
      </w:r>
      <w:proofErr w:type="spellEnd"/>
      <w:r w:rsidRPr="00AD1498">
        <w:rPr>
          <w:rFonts w:ascii="Times New Roman" w:eastAsia="Times New Roman" w:hAnsi="Times New Roman" w:cs="Times New Roman"/>
          <w:szCs w:val="24"/>
        </w:rPr>
        <w:t xml:space="preserve"> i sl.).</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U svrhu zaštite okoliša, države su pozvane na regionalnu i globalnu suradnju</w:t>
      </w:r>
      <w:r w:rsidRPr="00AD1498">
        <w:rPr>
          <w:rFonts w:ascii="Times New Roman" w:eastAsia="Times New Roman" w:hAnsi="Times New Roman" w:cs="Times New Roman"/>
          <w:szCs w:val="24"/>
        </w:rPr>
        <w:t>, koja se očituje u pronalaženju novih pravila ponašanja, novih tehnologija i standarda. U slučaju da vlasti neke države sumnjaju u mogućnost nekakvog događaja u smislu zagađivanja mora, dužne su upozoriti susjedne države i svjetsku javnost, kako bi se posljedice umanjile u najvećoj mogućoj mjeri.</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b/>
          <w:bCs/>
          <w:szCs w:val="24"/>
        </w:rPr>
        <w:t>Međunarodne organizacije mogu pružati tehničku podršku</w:t>
      </w:r>
      <w:r w:rsidRPr="00AD1498">
        <w:rPr>
          <w:rFonts w:ascii="Times New Roman" w:eastAsia="Times New Roman" w:hAnsi="Times New Roman" w:cs="Times New Roman"/>
          <w:szCs w:val="24"/>
        </w:rPr>
        <w:t xml:space="preserve"> koja je od posebne važnosti za zemlje u razvoju. Sastoji se od:</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školovanja kadrova;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financijske pomoći za sudjelovanje u međunarodnim programima;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opremanja i poticanja proizvodnje opreme i pomagala;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upoznavanja s novim tehnologijama i tehničkim dostignućima;</w:t>
      </w:r>
    </w:p>
    <w:p w:rsidR="00AD1498" w:rsidRPr="00AD1498" w:rsidRDefault="00AD1498" w:rsidP="00AD1498">
      <w:pPr>
        <w:tabs>
          <w:tab w:val="num" w:pos="926"/>
        </w:tabs>
        <w:spacing w:after="0" w:line="240" w:lineRule="auto"/>
        <w:ind w:left="926" w:hanging="36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podrške u sprječavanju ili smanjivanju svake vrste zagađivanja.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Sve države su pozvane na </w:t>
      </w:r>
      <w:r w:rsidRPr="00AD1498">
        <w:rPr>
          <w:rFonts w:ascii="Times New Roman" w:eastAsia="Times New Roman" w:hAnsi="Times New Roman" w:cs="Times New Roman"/>
          <w:b/>
          <w:bCs/>
          <w:szCs w:val="24"/>
        </w:rPr>
        <w:t xml:space="preserve">neprekidno analiziranje, motrenje i </w:t>
      </w:r>
      <w:proofErr w:type="spellStart"/>
      <w:r w:rsidRPr="00AD1498">
        <w:rPr>
          <w:rFonts w:ascii="Times New Roman" w:eastAsia="Times New Roman" w:hAnsi="Times New Roman" w:cs="Times New Roman"/>
          <w:b/>
          <w:bCs/>
          <w:szCs w:val="24"/>
        </w:rPr>
        <w:t>evaluiranje</w:t>
      </w:r>
      <w:proofErr w:type="spellEnd"/>
      <w:r w:rsidRPr="00AD1498">
        <w:rPr>
          <w:rFonts w:ascii="Times New Roman" w:eastAsia="Times New Roman" w:hAnsi="Times New Roman" w:cs="Times New Roman"/>
          <w:b/>
          <w:bCs/>
          <w:szCs w:val="24"/>
        </w:rPr>
        <w:t xml:space="preserve"> stanja mora</w:t>
      </w:r>
      <w:r w:rsidRPr="00AD1498">
        <w:rPr>
          <w:rFonts w:ascii="Times New Roman" w:eastAsia="Times New Roman" w:hAnsi="Times New Roman" w:cs="Times New Roman"/>
          <w:szCs w:val="24"/>
        </w:rPr>
        <w:t xml:space="preserve"> i mogućnosti zagađivanja. to uključuje uzorkovanje mora, praćenje kretanja brodova, itd. Izvješća o istraživanjima stanja i kakvoće mora moraju biti javna i dostupna međunarodnim organizacijama. Isto vrijedi i za pretpostavke da bi neka buduća aktivnost na ili kraj mora mogla nepovoljno utjecati na čistoću mora. (npr. gradnja terminala-otoka u Trstu).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Sve države </w:t>
      </w:r>
      <w:r w:rsidRPr="00AD1498">
        <w:rPr>
          <w:rFonts w:ascii="Times New Roman" w:eastAsia="Times New Roman" w:hAnsi="Times New Roman" w:cs="Times New Roman"/>
          <w:b/>
          <w:bCs/>
          <w:szCs w:val="24"/>
        </w:rPr>
        <w:t>moraju uspostaviti pravni sustav koji sprječava i kontrolira zagađivanje mora sa kopna, rijeka, cjevovoda i ostalih instalacija prema međunarodnim pravilima i standardima</w:t>
      </w:r>
      <w:r w:rsidRPr="00AD1498">
        <w:rPr>
          <w:rFonts w:ascii="Times New Roman" w:eastAsia="Times New Roman" w:hAnsi="Times New Roman" w:cs="Times New Roman"/>
          <w:szCs w:val="24"/>
        </w:rPr>
        <w:t xml:space="preserve">. Pravilnici i zakoni moraju se povremeno revidirati i prilagođavati novim međunarodnim propisima i boljim tehnološkim dostignućima. Pravila se moraju odnositi i na zagađivanje s brodova, odlaganje smeća u moru, zagađivanje iz atmosfere i sve ostale slične radnje.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smislu sprječavanja zagađivanja i očuvanja okoliša, države mogu poduzeti i mjeru </w:t>
      </w:r>
      <w:r w:rsidRPr="00AD1498">
        <w:rPr>
          <w:rFonts w:ascii="Times New Roman" w:eastAsia="Times New Roman" w:hAnsi="Times New Roman" w:cs="Times New Roman"/>
          <w:b/>
          <w:bCs/>
          <w:szCs w:val="24"/>
        </w:rPr>
        <w:t>proglašenja gospodarskog pojasa</w:t>
      </w:r>
      <w:r w:rsidRPr="00AD1498">
        <w:rPr>
          <w:rFonts w:ascii="Times New Roman" w:eastAsia="Times New Roman" w:hAnsi="Times New Roman" w:cs="Times New Roman"/>
          <w:szCs w:val="24"/>
        </w:rPr>
        <w:t>.</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Zagađivanje mora se može izbjegavati i gradnjom sigurnih i kvalitetno opremljenih brodova (SOLAS, MARPOL, klasifikacijski zavodi), te praćenjem upravljanja zagađujućim tvarima na brodovima (Port State </w:t>
      </w:r>
      <w:proofErr w:type="spellStart"/>
      <w:r w:rsidRPr="00AD1498">
        <w:rPr>
          <w:rFonts w:ascii="Times New Roman" w:eastAsia="Times New Roman" w:hAnsi="Times New Roman" w:cs="Times New Roman"/>
          <w:szCs w:val="24"/>
        </w:rPr>
        <w:t>Control</w:t>
      </w:r>
      <w:proofErr w:type="spellEnd"/>
      <w:r w:rsidRPr="00AD1498">
        <w:rPr>
          <w:rFonts w:ascii="Times New Roman" w:eastAsia="Times New Roman" w:hAnsi="Times New Roman" w:cs="Times New Roman"/>
          <w:szCs w:val="24"/>
        </w:rPr>
        <w:t>, Lučke kapetanije, MRCC).</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Osim samih mjera sprječavanja zagađivanja, svaka država ima uspostavljen sustav progona pravnih i fizičkih osoba koje su počinile takve prekršaje. Sustav uključuje novčane i ostale kazne, te različite mjere sprječavanja. U pravilnicima i zakonima moraju biti točno definirani način istraživanja, postupci, suradnja s diplomatskim predstavništvom za strane brodove i sl.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U slučaju da je domaći ili strani brod uzrokovao zagađivanje, vlasti moraju prema njima imati iste procedure, utvrditi je li brod sposoban za daljnju plovidbu (ako se radilo o havariji), ako je potrebno, </w:t>
      </w:r>
      <w:r w:rsidRPr="00AD1498">
        <w:rPr>
          <w:rFonts w:ascii="Times New Roman" w:eastAsia="Times New Roman" w:hAnsi="Times New Roman" w:cs="Times New Roman"/>
          <w:szCs w:val="24"/>
        </w:rPr>
        <w:lastRenderedPageBreak/>
        <w:t>poduzeti mjere da brod što sigurnije za sebe i za okoliš stigne do najbližeg brodogradilišta i utvrditi je li nakon popravka sposoban za daljnju plovidbu.</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Posebna pažnja se mora pridavati </w:t>
      </w:r>
      <w:r w:rsidRPr="00AD1498">
        <w:rPr>
          <w:rFonts w:ascii="Times New Roman" w:eastAsia="Times New Roman" w:hAnsi="Times New Roman" w:cs="Times New Roman"/>
          <w:b/>
          <w:bCs/>
          <w:szCs w:val="24"/>
        </w:rPr>
        <w:t>područjima koja se nalaze pod ledom</w:t>
      </w:r>
      <w:r w:rsidRPr="00AD1498">
        <w:rPr>
          <w:rFonts w:ascii="Times New Roman" w:eastAsia="Times New Roman" w:hAnsi="Times New Roman" w:cs="Times New Roman"/>
          <w:szCs w:val="24"/>
        </w:rPr>
        <w:t xml:space="preserve"> tokom gotovo cijele godine, gdje postoji veća opasnost za navigaciju, a time i veća opasnost od zagađivanja, a i veća osjetljivog eko-sustava.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Konvencija UN o pravu mora ne odnosi se na ratne i javne brodove koji nisu u trgovačkoj funkciji, ali se traži od država da poduzmu sve mjere da se i na te brodove primjene što sličnija ili identična pravila.</w:t>
      </w:r>
    </w:p>
    <w:p w:rsidR="00AD1498" w:rsidRPr="00AD1498" w:rsidRDefault="00AD1498" w:rsidP="00AD1498">
      <w:pPr>
        <w:pStyle w:val="Heading3"/>
      </w:pPr>
      <w:bookmarkStart w:id="39" w:name="_Toc494121992"/>
      <w:r w:rsidRPr="00AD1498">
        <w:t>Sprječavanje zagađivanja mora s brodova (</w:t>
      </w:r>
      <w:proofErr w:type="spellStart"/>
      <w:r w:rsidRPr="00AD1498">
        <w:t>Marpol</w:t>
      </w:r>
      <w:proofErr w:type="spellEnd"/>
      <w:r w:rsidRPr="00AD1498">
        <w:t xml:space="preserve"> 73/78 i LDC)</w:t>
      </w:r>
      <w:bookmarkEnd w:id="39"/>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Najvažnija konvencija u sprječavanju zagađivanja mora s brodova je svakako </w:t>
      </w:r>
      <w:r w:rsidRPr="00AD1498">
        <w:rPr>
          <w:rFonts w:ascii="Times New Roman" w:eastAsia="Times New Roman" w:hAnsi="Times New Roman" w:cs="Times New Roman"/>
          <w:b/>
          <w:szCs w:val="24"/>
        </w:rPr>
        <w:t>MARPOL, tj. Međunarodna konvencija o sprječavanju zagađivanja mora s brodova</w:t>
      </w:r>
      <w:r w:rsidRPr="00AD1498">
        <w:rPr>
          <w:rFonts w:ascii="Times New Roman" w:eastAsia="Times New Roman" w:hAnsi="Times New Roman" w:cs="Times New Roman"/>
          <w:szCs w:val="24"/>
        </w:rPr>
        <w:t xml:space="preserve"> (</w:t>
      </w:r>
      <w:r w:rsidRPr="00AD1498">
        <w:rPr>
          <w:rFonts w:ascii="Times New Roman" w:eastAsia="Times New Roman" w:hAnsi="Times New Roman" w:cs="Times New Roman"/>
          <w:i/>
          <w:szCs w:val="24"/>
        </w:rPr>
        <w:t xml:space="preserve">International </w:t>
      </w:r>
      <w:proofErr w:type="spellStart"/>
      <w:r w:rsidRPr="00AD1498">
        <w:rPr>
          <w:rFonts w:ascii="Times New Roman" w:eastAsia="Times New Roman" w:hAnsi="Times New Roman" w:cs="Times New Roman"/>
          <w:i/>
          <w:szCs w:val="24"/>
        </w:rPr>
        <w:t>Convention</w:t>
      </w:r>
      <w:proofErr w:type="spellEnd"/>
      <w:r w:rsidRPr="00AD1498">
        <w:rPr>
          <w:rFonts w:ascii="Times New Roman" w:eastAsia="Times New Roman" w:hAnsi="Times New Roman" w:cs="Times New Roman"/>
          <w:i/>
          <w:szCs w:val="24"/>
        </w:rPr>
        <w:t xml:space="preserve"> for </w:t>
      </w:r>
      <w:proofErr w:type="spellStart"/>
      <w:r w:rsidRPr="00AD1498">
        <w:rPr>
          <w:rFonts w:ascii="Times New Roman" w:eastAsia="Times New Roman" w:hAnsi="Times New Roman" w:cs="Times New Roman"/>
          <w:i/>
          <w:szCs w:val="24"/>
        </w:rPr>
        <w:t>the</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Prevention</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of</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pollution</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from</w:t>
      </w:r>
      <w:proofErr w:type="spellEnd"/>
      <w:r w:rsidRPr="00AD1498">
        <w:rPr>
          <w:rFonts w:ascii="Times New Roman" w:eastAsia="Times New Roman" w:hAnsi="Times New Roman" w:cs="Times New Roman"/>
          <w:i/>
          <w:szCs w:val="24"/>
        </w:rPr>
        <w:t xml:space="preserve"> </w:t>
      </w:r>
      <w:proofErr w:type="spellStart"/>
      <w:r w:rsidRPr="00AD1498">
        <w:rPr>
          <w:rFonts w:ascii="Times New Roman" w:eastAsia="Times New Roman" w:hAnsi="Times New Roman" w:cs="Times New Roman"/>
          <w:i/>
          <w:szCs w:val="24"/>
        </w:rPr>
        <w:t>Ships</w:t>
      </w:r>
      <w:proofErr w:type="spellEnd"/>
      <w:r w:rsidRPr="00AD1498">
        <w:rPr>
          <w:rFonts w:ascii="Times New Roman" w:eastAsia="Times New Roman" w:hAnsi="Times New Roman" w:cs="Times New Roman"/>
          <w:i/>
          <w:szCs w:val="24"/>
        </w:rPr>
        <w:t>).</w:t>
      </w:r>
      <w:r w:rsidRPr="00AD1498">
        <w:rPr>
          <w:rFonts w:ascii="Times New Roman" w:eastAsia="Times New Roman" w:hAnsi="Times New Roman" w:cs="Times New Roman"/>
          <w:szCs w:val="24"/>
        </w:rPr>
        <w:t xml:space="preserve"> Prvo izdanje je iz 1973. godine, a trenutno je važeće izdanje iz 1978. godine. Glavni dijelovi dokumenta su:</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 – sprječavanje zagađivanja uljem.</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II – sprječavanje zagađivanja opasnim rasutim tekućinama.</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III – sprječavanje zagađivanja opasnim tvarima koje se morem prevoze u zapakiranom obliku.</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IV – sprječavanje zagađivanja mora brodskim ispustima (</w:t>
      </w:r>
      <w:proofErr w:type="spellStart"/>
      <w:r w:rsidRPr="00AD1498">
        <w:rPr>
          <w:rFonts w:ascii="Times New Roman" w:eastAsia="Times New Roman" w:hAnsi="Times New Roman" w:cs="Times New Roman"/>
          <w:szCs w:val="24"/>
        </w:rPr>
        <w:t>santine</w:t>
      </w:r>
      <w:proofErr w:type="spellEnd"/>
      <w:r w:rsidRPr="00AD1498">
        <w:rPr>
          <w:rFonts w:ascii="Times New Roman" w:eastAsia="Times New Roman" w:hAnsi="Times New Roman" w:cs="Times New Roman"/>
          <w:szCs w:val="24"/>
        </w:rPr>
        <w:t>, sivi i crni tankovi).</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 – sprječavanje zagađivanja mora brodskim smećem.</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VI – sprječavanje zagađivanja zraka s brodova (dim).</w:t>
      </w:r>
    </w:p>
    <w:p w:rsidR="00AD1498" w:rsidRPr="00AD1498" w:rsidRDefault="00AD1498" w:rsidP="00AD1498">
      <w:pPr>
        <w:spacing w:after="0" w:line="240" w:lineRule="auto"/>
        <w:ind w:left="720"/>
        <w:jc w:val="both"/>
        <w:rPr>
          <w:rFonts w:ascii="Times New Roman" w:eastAsia="Times New Roman" w:hAnsi="Times New Roman" w:cs="Times New Roman"/>
          <w:szCs w:val="24"/>
        </w:rPr>
      </w:pPr>
      <w:r w:rsidRPr="00AD1498">
        <w:rPr>
          <w:rFonts w:ascii="Times New Roman" w:eastAsia="Times New Roman" w:hAnsi="Times New Roman" w:cs="Times New Roman"/>
          <w:szCs w:val="24"/>
        </w:rPr>
        <w:t xml:space="preserve">Temeljem iste konvencije se na brodovima vode Knjige o uljima I </w:t>
      </w:r>
      <w:proofErr w:type="spellStart"/>
      <w:r w:rsidRPr="00AD1498">
        <w:rPr>
          <w:rFonts w:ascii="Times New Roman" w:eastAsia="Times New Roman" w:hAnsi="Times New Roman" w:cs="Times New Roman"/>
          <w:szCs w:val="24"/>
        </w:rPr>
        <w:t>i</w:t>
      </w:r>
      <w:proofErr w:type="spellEnd"/>
      <w:r w:rsidRPr="00AD1498">
        <w:rPr>
          <w:rFonts w:ascii="Times New Roman" w:eastAsia="Times New Roman" w:hAnsi="Times New Roman" w:cs="Times New Roman"/>
          <w:szCs w:val="24"/>
        </w:rPr>
        <w:t xml:space="preserve"> II.</w:t>
      </w:r>
    </w:p>
    <w:p w:rsidR="00AD1498" w:rsidRPr="00AD1498" w:rsidRDefault="00AD1498" w:rsidP="00AD1498">
      <w:pPr>
        <w:spacing w:after="0" w:line="240" w:lineRule="auto"/>
        <w:ind w:firstLine="720"/>
        <w:jc w:val="both"/>
        <w:rPr>
          <w:rFonts w:ascii="Times New Roman" w:eastAsia="Times New Roman" w:hAnsi="Times New Roman" w:cs="Times New Roman"/>
          <w:szCs w:val="24"/>
          <w:lang w:eastAsia="hr-HR"/>
        </w:rPr>
      </w:pPr>
      <w:r w:rsidRPr="00AD1498">
        <w:rPr>
          <w:rFonts w:ascii="Times New Roman" w:eastAsia="Times New Roman" w:hAnsi="Times New Roman" w:cs="Times New Roman"/>
          <w:szCs w:val="24"/>
        </w:rPr>
        <w:t xml:space="preserve">Uz MARPOL se može spomenuti i </w:t>
      </w:r>
      <w:r w:rsidRPr="00AD1498">
        <w:rPr>
          <w:rFonts w:ascii="Times New Roman" w:eastAsia="Times New Roman" w:hAnsi="Times New Roman" w:cs="Times New Roman"/>
          <w:b/>
          <w:bCs/>
          <w:iCs/>
          <w:szCs w:val="24"/>
          <w:lang w:eastAsia="hr-HR"/>
        </w:rPr>
        <w:t>LDC 96 (</w:t>
      </w:r>
      <w:r w:rsidRPr="00AD1498">
        <w:rPr>
          <w:rFonts w:ascii="Times New Roman" w:eastAsia="Times New Roman" w:hAnsi="Times New Roman" w:cs="Times New Roman"/>
          <w:b/>
          <w:bCs/>
          <w:i/>
          <w:iCs/>
          <w:szCs w:val="24"/>
          <w:lang w:eastAsia="hr-HR"/>
        </w:rPr>
        <w:t xml:space="preserve">London Dumping </w:t>
      </w:r>
      <w:proofErr w:type="spellStart"/>
      <w:r w:rsidRPr="00AD1498">
        <w:rPr>
          <w:rFonts w:ascii="Times New Roman" w:eastAsia="Times New Roman" w:hAnsi="Times New Roman" w:cs="Times New Roman"/>
          <w:b/>
          <w:bCs/>
          <w:i/>
          <w:iCs/>
          <w:szCs w:val="24"/>
          <w:lang w:eastAsia="hr-HR"/>
        </w:rPr>
        <w:t>Convention</w:t>
      </w:r>
      <w:proofErr w:type="spellEnd"/>
      <w:r w:rsidRPr="00AD1498">
        <w:rPr>
          <w:rFonts w:ascii="Times New Roman" w:eastAsia="Times New Roman" w:hAnsi="Times New Roman" w:cs="Times New Roman"/>
          <w:b/>
          <w:bCs/>
          <w:i/>
          <w:iCs/>
          <w:szCs w:val="24"/>
          <w:lang w:eastAsia="hr-HR"/>
        </w:rPr>
        <w:t>,</w:t>
      </w:r>
      <w:r w:rsidRPr="00AD1498">
        <w:rPr>
          <w:rFonts w:ascii="Times New Roman" w:eastAsia="Times New Roman" w:hAnsi="Times New Roman" w:cs="Times New Roman"/>
          <w:b/>
          <w:bCs/>
          <w:iCs/>
          <w:szCs w:val="24"/>
          <w:lang w:eastAsia="hr-HR"/>
        </w:rPr>
        <w:t xml:space="preserve"> 1972 - </w:t>
      </w:r>
      <w:proofErr w:type="spellStart"/>
      <w:r w:rsidRPr="00AD1498">
        <w:rPr>
          <w:rFonts w:ascii="Times New Roman" w:eastAsia="Times New Roman" w:hAnsi="Times New Roman" w:cs="Times New Roman"/>
          <w:b/>
          <w:bCs/>
          <w:iCs/>
          <w:szCs w:val="24"/>
          <w:lang w:eastAsia="hr-HR"/>
        </w:rPr>
        <w:t>Protocol</w:t>
      </w:r>
      <w:proofErr w:type="spellEnd"/>
      <w:r w:rsidRPr="00AD1498">
        <w:rPr>
          <w:rFonts w:ascii="Times New Roman" w:eastAsia="Times New Roman" w:hAnsi="Times New Roman" w:cs="Times New Roman"/>
          <w:b/>
          <w:bCs/>
          <w:iCs/>
          <w:szCs w:val="24"/>
          <w:lang w:eastAsia="hr-HR"/>
        </w:rPr>
        <w:t xml:space="preserve"> 1996)</w:t>
      </w:r>
      <w:r w:rsidRPr="00AD1498">
        <w:rPr>
          <w:rFonts w:ascii="Times New Roman" w:eastAsia="Times New Roman" w:hAnsi="Times New Roman" w:cs="Times New Roman"/>
          <w:b/>
          <w:bCs/>
          <w:i/>
          <w:iCs/>
          <w:szCs w:val="24"/>
          <w:lang w:eastAsia="hr-HR"/>
        </w:rPr>
        <w:t xml:space="preserve"> </w:t>
      </w:r>
      <w:r w:rsidRPr="00AD1498">
        <w:rPr>
          <w:rFonts w:ascii="Times New Roman" w:eastAsia="Times New Roman" w:hAnsi="Times New Roman" w:cs="Times New Roman"/>
          <w:szCs w:val="24"/>
          <w:lang w:eastAsia="hr-HR"/>
        </w:rPr>
        <w:t xml:space="preserve">- Konvencija o sprječavanju zagađenja mora namjernim </w:t>
      </w:r>
      <w:r w:rsidRPr="00AD1498">
        <w:rPr>
          <w:rFonts w:ascii="Times New Roman" w:eastAsia="Times New Roman" w:hAnsi="Times New Roman" w:cs="Times New Roman"/>
          <w:b/>
          <w:szCs w:val="24"/>
          <w:u w:val="single"/>
          <w:lang w:eastAsia="hr-HR"/>
        </w:rPr>
        <w:t>potapanjem</w:t>
      </w:r>
      <w:r w:rsidRPr="00AD1498">
        <w:rPr>
          <w:rFonts w:ascii="Times New Roman" w:eastAsia="Times New Roman" w:hAnsi="Times New Roman" w:cs="Times New Roman"/>
          <w:szCs w:val="24"/>
          <w:lang w:eastAsia="hr-HR"/>
        </w:rPr>
        <w:t xml:space="preserve"> otpada ili drugih tvari iz 1972. godine, izmijenjena i dopunjena Protokolom iz 1996. godine. </w:t>
      </w:r>
    </w:p>
    <w:p w:rsidR="00AD1498" w:rsidRPr="00AD1498" w:rsidRDefault="00AD1498" w:rsidP="00AD1498">
      <w:pPr>
        <w:spacing w:after="0" w:line="240" w:lineRule="auto"/>
        <w:ind w:firstLine="720"/>
        <w:jc w:val="both"/>
        <w:rPr>
          <w:rFonts w:ascii="Times New Roman" w:eastAsia="Times New Roman" w:hAnsi="Times New Roman" w:cs="Times New Roman"/>
          <w:szCs w:val="24"/>
        </w:rPr>
      </w:pPr>
      <w:r w:rsidRPr="00AD1498">
        <w:rPr>
          <w:rFonts w:ascii="Times New Roman" w:eastAsia="Times New Roman" w:hAnsi="Times New Roman" w:cs="Times New Roman"/>
          <w:szCs w:val="24"/>
          <w:lang w:eastAsia="hr-HR"/>
        </w:rPr>
        <w:t xml:space="preserve">Očita je razlika između MARPOL-a i LDC-a. Kod prve konvencije se spominje </w:t>
      </w:r>
      <w:r w:rsidRPr="00AD1498">
        <w:rPr>
          <w:rFonts w:ascii="Times New Roman" w:eastAsia="Times New Roman" w:hAnsi="Times New Roman" w:cs="Times New Roman"/>
          <w:b/>
          <w:bCs/>
          <w:szCs w:val="24"/>
          <w:lang w:eastAsia="hr-HR"/>
        </w:rPr>
        <w:t>ispuštanje</w:t>
      </w:r>
      <w:r w:rsidRPr="00AD1498">
        <w:rPr>
          <w:rFonts w:ascii="Times New Roman" w:eastAsia="Times New Roman" w:hAnsi="Times New Roman" w:cs="Times New Roman"/>
          <w:szCs w:val="24"/>
          <w:lang w:eastAsia="hr-HR"/>
        </w:rPr>
        <w:t xml:space="preserve"> a u drugoj konvenciji </w:t>
      </w:r>
      <w:r w:rsidRPr="00AD1498">
        <w:rPr>
          <w:rFonts w:ascii="Times New Roman" w:eastAsia="Times New Roman" w:hAnsi="Times New Roman" w:cs="Times New Roman"/>
          <w:b/>
          <w:bCs/>
          <w:szCs w:val="24"/>
          <w:lang w:eastAsia="hr-HR"/>
        </w:rPr>
        <w:t>potapanje</w:t>
      </w:r>
      <w:r w:rsidRPr="00AD1498">
        <w:rPr>
          <w:rFonts w:ascii="Times New Roman" w:eastAsia="Times New Roman" w:hAnsi="Times New Roman" w:cs="Times New Roman"/>
          <w:szCs w:val="24"/>
          <w:lang w:eastAsia="hr-HR"/>
        </w:rPr>
        <w:t xml:space="preserve"> zagađujućih tvari.</w:t>
      </w:r>
    </w:p>
    <w:sectPr w:rsidR="00AD1498" w:rsidRPr="00AD1498">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89A" w:rsidRDefault="0035389A" w:rsidP="00AD1498">
      <w:pPr>
        <w:spacing w:after="0" w:line="240" w:lineRule="auto"/>
      </w:pPr>
      <w:r>
        <w:separator/>
      </w:r>
    </w:p>
  </w:endnote>
  <w:endnote w:type="continuationSeparator" w:id="0">
    <w:p w:rsidR="0035389A" w:rsidRDefault="0035389A" w:rsidP="00AD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89A" w:rsidRDefault="0035389A" w:rsidP="00AD1498">
      <w:pPr>
        <w:spacing w:after="0" w:line="240" w:lineRule="auto"/>
      </w:pPr>
      <w:r>
        <w:separator/>
      </w:r>
    </w:p>
  </w:footnote>
  <w:footnote w:type="continuationSeparator" w:id="0">
    <w:p w:rsidR="0035389A" w:rsidRDefault="0035389A" w:rsidP="00AD1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498" w:rsidRPr="00AD1498" w:rsidRDefault="00AD1498" w:rsidP="00AD1498">
    <w:pPr>
      <w:pStyle w:val="Header"/>
      <w:jc w:val="right"/>
      <w:rPr>
        <w:i/>
        <w:u w:val="single"/>
      </w:rPr>
    </w:pPr>
    <w:proofErr w:type="spellStart"/>
    <w:r w:rsidRPr="00AD1498">
      <w:rPr>
        <w:i/>
        <w:u w:val="single"/>
      </w:rPr>
      <w:t>Međunarono</w:t>
    </w:r>
    <w:proofErr w:type="spellEnd"/>
    <w:r w:rsidRPr="00AD1498">
      <w:rPr>
        <w:i/>
        <w:u w:val="single"/>
      </w:rPr>
      <w:t xml:space="preserve"> pravo mora </w:t>
    </w:r>
    <w:r w:rsidRPr="00AD1498">
      <w:rPr>
        <w:i/>
        <w:u w:val="single"/>
      </w:rPr>
      <w:fldChar w:fldCharType="begin"/>
    </w:r>
    <w:r w:rsidRPr="00AD1498">
      <w:rPr>
        <w:i/>
        <w:u w:val="single"/>
      </w:rPr>
      <w:instrText xml:space="preserve"> PAGE  \* Arabic  \* MERGEFORMAT </w:instrText>
    </w:r>
    <w:r w:rsidRPr="00AD1498">
      <w:rPr>
        <w:i/>
        <w:u w:val="single"/>
      </w:rPr>
      <w:fldChar w:fldCharType="separate"/>
    </w:r>
    <w:r w:rsidR="008E1CBD">
      <w:rPr>
        <w:i/>
        <w:noProof/>
        <w:u w:val="single"/>
      </w:rPr>
      <w:t>1</w:t>
    </w:r>
    <w:r w:rsidRPr="00AD1498">
      <w:rPr>
        <w:i/>
        <w:u w:val="single"/>
      </w:rPr>
      <w:fldChar w:fldCharType="end"/>
    </w:r>
    <w:r w:rsidRPr="00AD1498">
      <w:rPr>
        <w:i/>
        <w:u w:val="single"/>
      </w:rPr>
      <w:t>/</w:t>
    </w:r>
    <w:r w:rsidRPr="00AD1498">
      <w:rPr>
        <w:i/>
        <w:u w:val="single"/>
      </w:rPr>
      <w:fldChar w:fldCharType="begin"/>
    </w:r>
    <w:r w:rsidRPr="00AD1498">
      <w:rPr>
        <w:i/>
        <w:u w:val="single"/>
      </w:rPr>
      <w:instrText xml:space="preserve"> NUMPAGES   \* MERGEFORMAT </w:instrText>
    </w:r>
    <w:r w:rsidRPr="00AD1498">
      <w:rPr>
        <w:i/>
        <w:u w:val="single"/>
      </w:rPr>
      <w:fldChar w:fldCharType="separate"/>
    </w:r>
    <w:r w:rsidR="008E1CBD">
      <w:rPr>
        <w:i/>
        <w:noProof/>
        <w:u w:val="single"/>
      </w:rPr>
      <w:t>19</w:t>
    </w:r>
    <w:r w:rsidRPr="00AD1498">
      <w:rPr>
        <w:i/>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6222229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530484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BB94C43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66433A"/>
    <w:multiLevelType w:val="multilevel"/>
    <w:tmpl w:val="1E46CB20"/>
    <w:lvl w:ilvl="0">
      <w:start w:val="1"/>
      <w:numFmt w:val="decimal"/>
      <w:pStyle w:val="Heading2"/>
      <w:lvlText w:val="%1."/>
      <w:lvlJc w:val="left"/>
      <w:pPr>
        <w:tabs>
          <w:tab w:val="num" w:pos="1080"/>
        </w:tabs>
        <w:ind w:left="1080" w:hanging="360"/>
      </w:pPr>
      <w:rPr>
        <w:rFonts w:hint="default"/>
        <w:b/>
        <w:i w:val="0"/>
      </w:rPr>
    </w:lvl>
    <w:lvl w:ilvl="1">
      <w:start w:val="1"/>
      <w:numFmt w:val="decimal"/>
      <w:lvlText w:val="%2."/>
      <w:lvlJc w:val="left"/>
      <w:pPr>
        <w:tabs>
          <w:tab w:val="num" w:pos="1383"/>
        </w:tabs>
        <w:ind w:left="1383" w:hanging="663"/>
      </w:pPr>
      <w:rPr>
        <w:rFonts w:hint="default"/>
        <w:b/>
        <w:i w:val="0"/>
      </w:rPr>
    </w:lvl>
    <w:lvl w:ilvl="2">
      <w:start w:val="1"/>
      <w:numFmt w:val="decimal"/>
      <w:lvlText w:val="%1.%2.%3"/>
      <w:lvlJc w:val="left"/>
      <w:pPr>
        <w:tabs>
          <w:tab w:val="num" w:pos="1440"/>
        </w:tabs>
        <w:ind w:left="144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4" w15:restartNumberingAfterBreak="0">
    <w:nsid w:val="09F11CEB"/>
    <w:multiLevelType w:val="hybridMultilevel"/>
    <w:tmpl w:val="3F423B8C"/>
    <w:lvl w:ilvl="0" w:tplc="FFFFFFFF">
      <w:start w:val="1"/>
      <w:numFmt w:val="bullet"/>
      <w:lvlText w:val="-"/>
      <w:lvlJc w:val="left"/>
      <w:pPr>
        <w:tabs>
          <w:tab w:val="num" w:pos="2404"/>
        </w:tabs>
        <w:ind w:left="2404" w:hanging="284"/>
      </w:pPr>
      <w:rPr>
        <w:rFonts w:ascii="Times New Roman" w:hAnsi="Times New Roman" w:cs="Times New Roman" w:hint="default"/>
      </w:rPr>
    </w:lvl>
    <w:lvl w:ilvl="1" w:tplc="F4A8895C">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0250027"/>
    <w:multiLevelType w:val="multilevel"/>
    <w:tmpl w:val="5546F20A"/>
    <w:styleLink w:val="StilSgrafikimoznakama"/>
    <w:lvl w:ilvl="0">
      <w:start w:val="1"/>
      <w:numFmt w:val="bullet"/>
      <w:lvlText w:val="-"/>
      <w:lvlJc w:val="left"/>
      <w:pPr>
        <w:tabs>
          <w:tab w:val="num" w:pos="2404"/>
        </w:tabs>
        <w:ind w:left="2404" w:hanging="284"/>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13019BB"/>
    <w:multiLevelType w:val="hybridMultilevel"/>
    <w:tmpl w:val="F76EB92A"/>
    <w:lvl w:ilvl="0" w:tplc="FFFFFFFF">
      <w:start w:val="1"/>
      <w:numFmt w:val="bullet"/>
      <w:lvlText w:val="-"/>
      <w:lvlJc w:val="left"/>
      <w:pPr>
        <w:tabs>
          <w:tab w:val="num" w:pos="2404"/>
        </w:tabs>
        <w:ind w:left="2404" w:hanging="284"/>
      </w:pPr>
      <w:rPr>
        <w:rFonts w:ascii="Times New Roman" w:hAnsi="Times New Roman" w:cs="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4D550B1"/>
    <w:multiLevelType w:val="hybridMultilevel"/>
    <w:tmpl w:val="C4EE5846"/>
    <w:lvl w:ilvl="0" w:tplc="0409000F">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9B4EDE"/>
    <w:multiLevelType w:val="multilevel"/>
    <w:tmpl w:val="5546F20A"/>
    <w:numStyleLink w:val="StilSgrafikimoznakama"/>
  </w:abstractNum>
  <w:abstractNum w:abstractNumId="9" w15:restartNumberingAfterBreak="0">
    <w:nsid w:val="1E4B4B86"/>
    <w:multiLevelType w:val="multilevel"/>
    <w:tmpl w:val="5546F20A"/>
    <w:numStyleLink w:val="StilSgrafikimoznakama"/>
  </w:abstractNum>
  <w:abstractNum w:abstractNumId="10" w15:restartNumberingAfterBreak="0">
    <w:nsid w:val="22B41A02"/>
    <w:multiLevelType w:val="hybridMultilevel"/>
    <w:tmpl w:val="ED92AF40"/>
    <w:lvl w:ilvl="0" w:tplc="991E92BC">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5CA6BD9"/>
    <w:multiLevelType w:val="hybridMultilevel"/>
    <w:tmpl w:val="554CCE3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5D22804"/>
    <w:multiLevelType w:val="hybridMultilevel"/>
    <w:tmpl w:val="D37E2388"/>
    <w:lvl w:ilvl="0" w:tplc="041A000F">
      <w:start w:val="1"/>
      <w:numFmt w:val="decimal"/>
      <w:lvlText w:val="%1."/>
      <w:lvlJc w:val="left"/>
      <w:pPr>
        <w:tabs>
          <w:tab w:val="num" w:pos="1440"/>
        </w:tabs>
        <w:ind w:left="1440" w:hanging="360"/>
      </w:pPr>
    </w:lvl>
    <w:lvl w:ilvl="1" w:tplc="041A0019" w:tentative="1">
      <w:start w:val="1"/>
      <w:numFmt w:val="lowerLetter"/>
      <w:lvlText w:val="%2."/>
      <w:lvlJc w:val="left"/>
      <w:pPr>
        <w:tabs>
          <w:tab w:val="num" w:pos="2160"/>
        </w:tabs>
        <w:ind w:left="2160" w:hanging="360"/>
      </w:pPr>
    </w:lvl>
    <w:lvl w:ilvl="2" w:tplc="041A001B" w:tentative="1">
      <w:start w:val="1"/>
      <w:numFmt w:val="lowerRoman"/>
      <w:lvlText w:val="%3."/>
      <w:lvlJc w:val="right"/>
      <w:pPr>
        <w:tabs>
          <w:tab w:val="num" w:pos="2880"/>
        </w:tabs>
        <w:ind w:left="2880" w:hanging="180"/>
      </w:pPr>
    </w:lvl>
    <w:lvl w:ilvl="3" w:tplc="041A000F" w:tentative="1">
      <w:start w:val="1"/>
      <w:numFmt w:val="decimal"/>
      <w:lvlText w:val="%4."/>
      <w:lvlJc w:val="left"/>
      <w:pPr>
        <w:tabs>
          <w:tab w:val="num" w:pos="3600"/>
        </w:tabs>
        <w:ind w:left="3600" w:hanging="360"/>
      </w:pPr>
    </w:lvl>
    <w:lvl w:ilvl="4" w:tplc="041A0019" w:tentative="1">
      <w:start w:val="1"/>
      <w:numFmt w:val="lowerLetter"/>
      <w:lvlText w:val="%5."/>
      <w:lvlJc w:val="left"/>
      <w:pPr>
        <w:tabs>
          <w:tab w:val="num" w:pos="4320"/>
        </w:tabs>
        <w:ind w:left="4320" w:hanging="360"/>
      </w:pPr>
    </w:lvl>
    <w:lvl w:ilvl="5" w:tplc="041A001B" w:tentative="1">
      <w:start w:val="1"/>
      <w:numFmt w:val="lowerRoman"/>
      <w:lvlText w:val="%6."/>
      <w:lvlJc w:val="right"/>
      <w:pPr>
        <w:tabs>
          <w:tab w:val="num" w:pos="5040"/>
        </w:tabs>
        <w:ind w:left="5040" w:hanging="180"/>
      </w:pPr>
    </w:lvl>
    <w:lvl w:ilvl="6" w:tplc="041A000F" w:tentative="1">
      <w:start w:val="1"/>
      <w:numFmt w:val="decimal"/>
      <w:lvlText w:val="%7."/>
      <w:lvlJc w:val="left"/>
      <w:pPr>
        <w:tabs>
          <w:tab w:val="num" w:pos="5760"/>
        </w:tabs>
        <w:ind w:left="5760" w:hanging="360"/>
      </w:pPr>
    </w:lvl>
    <w:lvl w:ilvl="7" w:tplc="041A0019" w:tentative="1">
      <w:start w:val="1"/>
      <w:numFmt w:val="lowerLetter"/>
      <w:lvlText w:val="%8."/>
      <w:lvlJc w:val="left"/>
      <w:pPr>
        <w:tabs>
          <w:tab w:val="num" w:pos="6480"/>
        </w:tabs>
        <w:ind w:left="6480" w:hanging="360"/>
      </w:pPr>
    </w:lvl>
    <w:lvl w:ilvl="8" w:tplc="041A001B" w:tentative="1">
      <w:start w:val="1"/>
      <w:numFmt w:val="lowerRoman"/>
      <w:lvlText w:val="%9."/>
      <w:lvlJc w:val="right"/>
      <w:pPr>
        <w:tabs>
          <w:tab w:val="num" w:pos="7200"/>
        </w:tabs>
        <w:ind w:left="7200" w:hanging="180"/>
      </w:pPr>
    </w:lvl>
  </w:abstractNum>
  <w:abstractNum w:abstractNumId="13" w15:restartNumberingAfterBreak="0">
    <w:nsid w:val="27F80F80"/>
    <w:multiLevelType w:val="multilevel"/>
    <w:tmpl w:val="5546F20A"/>
    <w:numStyleLink w:val="StilSgrafikimoznakama"/>
  </w:abstractNum>
  <w:abstractNum w:abstractNumId="14" w15:restartNumberingAfterBreak="0">
    <w:nsid w:val="281558C1"/>
    <w:multiLevelType w:val="hybridMultilevel"/>
    <w:tmpl w:val="58E6CA7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99B54AD"/>
    <w:multiLevelType w:val="multilevel"/>
    <w:tmpl w:val="5546F20A"/>
    <w:numStyleLink w:val="StilSgrafikimoznakama"/>
  </w:abstractNum>
  <w:abstractNum w:abstractNumId="16" w15:restartNumberingAfterBreak="0">
    <w:nsid w:val="35152C90"/>
    <w:multiLevelType w:val="hybridMultilevel"/>
    <w:tmpl w:val="763A15EC"/>
    <w:lvl w:ilvl="0" w:tplc="041A000B">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37F15414"/>
    <w:multiLevelType w:val="hybridMultilevel"/>
    <w:tmpl w:val="96D27BB4"/>
    <w:lvl w:ilvl="0" w:tplc="0D20DB1A">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8" w15:restartNumberingAfterBreak="0">
    <w:nsid w:val="3B450ED1"/>
    <w:multiLevelType w:val="multilevel"/>
    <w:tmpl w:val="3084B5DE"/>
    <w:lvl w:ilvl="0">
      <w:start w:val="1"/>
      <w:numFmt w:val="decimal"/>
      <w:pStyle w:val="Heading1"/>
      <w:lvlText w:val="%1."/>
      <w:lvlJc w:val="left"/>
      <w:pPr>
        <w:tabs>
          <w:tab w:val="num" w:pos="720"/>
        </w:tabs>
        <w:ind w:left="720" w:firstLine="0"/>
      </w:pPr>
      <w:rPr>
        <w:rFonts w:ascii="Times New Roman" w:hAnsi="Times New Roman" w:hint="default"/>
        <w:b/>
        <w:i w:val="0"/>
        <w:sz w:val="28"/>
      </w:rPr>
    </w:lvl>
    <w:lvl w:ilvl="1">
      <w:start w:val="1"/>
      <w:numFmt w:val="decimal"/>
      <w:pStyle w:val="Heading2"/>
      <w:lvlText w:val="%1.%2."/>
      <w:lvlJc w:val="left"/>
      <w:pPr>
        <w:tabs>
          <w:tab w:val="num" w:pos="180"/>
        </w:tabs>
        <w:ind w:left="180" w:firstLine="0"/>
      </w:pPr>
      <w:rPr>
        <w:rFonts w:ascii="Times New Roman" w:hAnsi="Times New Roman" w:hint="default"/>
        <w:b/>
        <w:i w:val="0"/>
        <w:sz w:val="24"/>
      </w:rPr>
    </w:lvl>
    <w:lvl w:ilvl="2">
      <w:start w:val="1"/>
      <w:numFmt w:val="decimal"/>
      <w:pStyle w:val="Heading3"/>
      <w:lvlText w:val="%1.%2.%3."/>
      <w:lvlJc w:val="left"/>
      <w:pPr>
        <w:tabs>
          <w:tab w:val="num" w:pos="720"/>
        </w:tabs>
        <w:ind w:left="720" w:firstLine="0"/>
      </w:pPr>
      <w:rPr>
        <w:rFonts w:ascii="Times New Roman" w:hAnsi="Times New Roman" w:hint="default"/>
        <w:b/>
        <w:i w:val="0"/>
        <w:sz w:val="24"/>
      </w:rPr>
    </w:lvl>
    <w:lvl w:ilvl="3">
      <w:start w:val="1"/>
      <w:numFmt w:val="decimal"/>
      <w:lvlText w:val="%1.%2.%3.%4."/>
      <w:lvlJc w:val="left"/>
      <w:pPr>
        <w:tabs>
          <w:tab w:val="num" w:pos="3240"/>
        </w:tabs>
        <w:ind w:left="3168" w:hanging="648"/>
      </w:pPr>
      <w:rPr>
        <w:rFonts w:hint="default"/>
      </w:rPr>
    </w:lvl>
    <w:lvl w:ilvl="4">
      <w:start w:val="1"/>
      <w:numFmt w:val="decimal"/>
      <w:lvlText w:val="%1.%2.%3.%4.%5."/>
      <w:lvlJc w:val="left"/>
      <w:pPr>
        <w:tabs>
          <w:tab w:val="num" w:pos="3960"/>
        </w:tabs>
        <w:ind w:left="3672" w:hanging="792"/>
      </w:pPr>
      <w:rPr>
        <w:rFonts w:hint="default"/>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9" w15:restartNumberingAfterBreak="0">
    <w:nsid w:val="3C640600"/>
    <w:multiLevelType w:val="hybridMultilevel"/>
    <w:tmpl w:val="D398059A"/>
    <w:lvl w:ilvl="0" w:tplc="F4A8895C">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D5100F9"/>
    <w:multiLevelType w:val="multilevel"/>
    <w:tmpl w:val="5546F20A"/>
    <w:numStyleLink w:val="StilSgrafikimoznakama"/>
  </w:abstractNum>
  <w:abstractNum w:abstractNumId="21" w15:restartNumberingAfterBreak="0">
    <w:nsid w:val="3E6438A5"/>
    <w:multiLevelType w:val="multilevel"/>
    <w:tmpl w:val="5546F20A"/>
    <w:numStyleLink w:val="StilSgrafikimoznakama"/>
  </w:abstractNum>
  <w:abstractNum w:abstractNumId="22" w15:restartNumberingAfterBreak="0">
    <w:nsid w:val="3F490B24"/>
    <w:multiLevelType w:val="hybridMultilevel"/>
    <w:tmpl w:val="215E8DC6"/>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FC40EAC"/>
    <w:multiLevelType w:val="hybridMultilevel"/>
    <w:tmpl w:val="2AA211E6"/>
    <w:lvl w:ilvl="0" w:tplc="041A000B">
      <w:start w:val="1"/>
      <w:numFmt w:val="bullet"/>
      <w:lvlText w:val=""/>
      <w:lvlJc w:val="left"/>
      <w:pPr>
        <w:ind w:left="1286" w:hanging="360"/>
      </w:pPr>
      <w:rPr>
        <w:rFonts w:ascii="Wingdings" w:hAnsi="Wingdings" w:hint="default"/>
      </w:rPr>
    </w:lvl>
    <w:lvl w:ilvl="1" w:tplc="041A0003" w:tentative="1">
      <w:start w:val="1"/>
      <w:numFmt w:val="bullet"/>
      <w:lvlText w:val="o"/>
      <w:lvlJc w:val="left"/>
      <w:pPr>
        <w:ind w:left="2006" w:hanging="360"/>
      </w:pPr>
      <w:rPr>
        <w:rFonts w:ascii="Courier New" w:hAnsi="Courier New" w:cs="Courier New" w:hint="default"/>
      </w:rPr>
    </w:lvl>
    <w:lvl w:ilvl="2" w:tplc="041A0005" w:tentative="1">
      <w:start w:val="1"/>
      <w:numFmt w:val="bullet"/>
      <w:lvlText w:val=""/>
      <w:lvlJc w:val="left"/>
      <w:pPr>
        <w:ind w:left="2726" w:hanging="360"/>
      </w:pPr>
      <w:rPr>
        <w:rFonts w:ascii="Wingdings" w:hAnsi="Wingdings" w:hint="default"/>
      </w:rPr>
    </w:lvl>
    <w:lvl w:ilvl="3" w:tplc="041A0001" w:tentative="1">
      <w:start w:val="1"/>
      <w:numFmt w:val="bullet"/>
      <w:lvlText w:val=""/>
      <w:lvlJc w:val="left"/>
      <w:pPr>
        <w:ind w:left="3446" w:hanging="360"/>
      </w:pPr>
      <w:rPr>
        <w:rFonts w:ascii="Symbol" w:hAnsi="Symbol" w:hint="default"/>
      </w:rPr>
    </w:lvl>
    <w:lvl w:ilvl="4" w:tplc="041A0003" w:tentative="1">
      <w:start w:val="1"/>
      <w:numFmt w:val="bullet"/>
      <w:lvlText w:val="o"/>
      <w:lvlJc w:val="left"/>
      <w:pPr>
        <w:ind w:left="4166" w:hanging="360"/>
      </w:pPr>
      <w:rPr>
        <w:rFonts w:ascii="Courier New" w:hAnsi="Courier New" w:cs="Courier New" w:hint="default"/>
      </w:rPr>
    </w:lvl>
    <w:lvl w:ilvl="5" w:tplc="041A0005" w:tentative="1">
      <w:start w:val="1"/>
      <w:numFmt w:val="bullet"/>
      <w:lvlText w:val=""/>
      <w:lvlJc w:val="left"/>
      <w:pPr>
        <w:ind w:left="4886" w:hanging="360"/>
      </w:pPr>
      <w:rPr>
        <w:rFonts w:ascii="Wingdings" w:hAnsi="Wingdings" w:hint="default"/>
      </w:rPr>
    </w:lvl>
    <w:lvl w:ilvl="6" w:tplc="041A0001" w:tentative="1">
      <w:start w:val="1"/>
      <w:numFmt w:val="bullet"/>
      <w:lvlText w:val=""/>
      <w:lvlJc w:val="left"/>
      <w:pPr>
        <w:ind w:left="5606" w:hanging="360"/>
      </w:pPr>
      <w:rPr>
        <w:rFonts w:ascii="Symbol" w:hAnsi="Symbol" w:hint="default"/>
      </w:rPr>
    </w:lvl>
    <w:lvl w:ilvl="7" w:tplc="041A0003" w:tentative="1">
      <w:start w:val="1"/>
      <w:numFmt w:val="bullet"/>
      <w:lvlText w:val="o"/>
      <w:lvlJc w:val="left"/>
      <w:pPr>
        <w:ind w:left="6326" w:hanging="360"/>
      </w:pPr>
      <w:rPr>
        <w:rFonts w:ascii="Courier New" w:hAnsi="Courier New" w:cs="Courier New" w:hint="default"/>
      </w:rPr>
    </w:lvl>
    <w:lvl w:ilvl="8" w:tplc="041A0005" w:tentative="1">
      <w:start w:val="1"/>
      <w:numFmt w:val="bullet"/>
      <w:lvlText w:val=""/>
      <w:lvlJc w:val="left"/>
      <w:pPr>
        <w:ind w:left="7046" w:hanging="360"/>
      </w:pPr>
      <w:rPr>
        <w:rFonts w:ascii="Wingdings" w:hAnsi="Wingdings" w:hint="default"/>
      </w:rPr>
    </w:lvl>
  </w:abstractNum>
  <w:abstractNum w:abstractNumId="24" w15:restartNumberingAfterBreak="0">
    <w:nsid w:val="43D33E65"/>
    <w:multiLevelType w:val="multilevel"/>
    <w:tmpl w:val="5546F20A"/>
    <w:numStyleLink w:val="StilSgrafikimoznakama"/>
  </w:abstractNum>
  <w:abstractNum w:abstractNumId="25" w15:restartNumberingAfterBreak="0">
    <w:nsid w:val="44F76E16"/>
    <w:multiLevelType w:val="multilevel"/>
    <w:tmpl w:val="5546F20A"/>
    <w:numStyleLink w:val="StilSgrafikimoznakama"/>
  </w:abstractNum>
  <w:abstractNum w:abstractNumId="26" w15:restartNumberingAfterBreak="0">
    <w:nsid w:val="452F696B"/>
    <w:multiLevelType w:val="hybridMultilevel"/>
    <w:tmpl w:val="E3ACD03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88549AD"/>
    <w:multiLevelType w:val="hybridMultilevel"/>
    <w:tmpl w:val="6A965CE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50C5681E"/>
    <w:multiLevelType w:val="multilevel"/>
    <w:tmpl w:val="3D80C608"/>
    <w:styleLink w:val="StilNumerirano"/>
    <w:lvl w:ilvl="0">
      <w:start w:val="1"/>
      <w:numFmt w:val="decimal"/>
      <w:lvlText w:val="%1."/>
      <w:lvlJc w:val="left"/>
      <w:pPr>
        <w:tabs>
          <w:tab w:val="num" w:pos="1440"/>
        </w:tabs>
        <w:ind w:left="1440" w:hanging="360"/>
      </w:pPr>
      <w:rPr>
        <w:sz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9" w15:restartNumberingAfterBreak="0">
    <w:nsid w:val="50F462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6D1607"/>
    <w:multiLevelType w:val="hybridMultilevel"/>
    <w:tmpl w:val="7272F61C"/>
    <w:lvl w:ilvl="0" w:tplc="FFFFFFFF">
      <w:start w:val="1"/>
      <w:numFmt w:val="bullet"/>
      <w:lvlText w:val="-"/>
      <w:lvlJc w:val="left"/>
      <w:pPr>
        <w:tabs>
          <w:tab w:val="num" w:pos="2404"/>
        </w:tabs>
        <w:ind w:left="2404" w:hanging="284"/>
      </w:pPr>
      <w:rPr>
        <w:rFonts w:ascii="Times New Roman" w:hAnsi="Times New Roman" w:cs="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B9C3AB6"/>
    <w:multiLevelType w:val="multilevel"/>
    <w:tmpl w:val="5546F20A"/>
    <w:numStyleLink w:val="StilSgrafikimoznakama"/>
  </w:abstractNum>
  <w:abstractNum w:abstractNumId="32" w15:restartNumberingAfterBreak="0">
    <w:nsid w:val="5BAC2966"/>
    <w:multiLevelType w:val="hybridMultilevel"/>
    <w:tmpl w:val="AF060792"/>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5BE06770"/>
    <w:multiLevelType w:val="hybridMultilevel"/>
    <w:tmpl w:val="16CCF3CE"/>
    <w:lvl w:ilvl="0" w:tplc="041A000B">
      <w:start w:val="1"/>
      <w:numFmt w:val="bullet"/>
      <w:lvlText w:val=""/>
      <w:lvlJc w:val="left"/>
      <w:pPr>
        <w:ind w:left="1571" w:hanging="360"/>
      </w:pPr>
      <w:rPr>
        <w:rFonts w:ascii="Wingdings" w:hAnsi="Wingdings"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34" w15:restartNumberingAfterBreak="0">
    <w:nsid w:val="5BEA7045"/>
    <w:multiLevelType w:val="multilevel"/>
    <w:tmpl w:val="5546F20A"/>
    <w:numStyleLink w:val="StilSgrafikimoznakama"/>
  </w:abstractNum>
  <w:abstractNum w:abstractNumId="35" w15:restartNumberingAfterBreak="0">
    <w:nsid w:val="5E9F36A9"/>
    <w:multiLevelType w:val="multilevel"/>
    <w:tmpl w:val="5546F20A"/>
    <w:numStyleLink w:val="StilSgrafikimoznakama"/>
  </w:abstractNum>
  <w:abstractNum w:abstractNumId="36" w15:restartNumberingAfterBreak="0">
    <w:nsid w:val="5FD36CEC"/>
    <w:multiLevelType w:val="multilevel"/>
    <w:tmpl w:val="5546F20A"/>
    <w:numStyleLink w:val="StilSgrafikimoznakama"/>
  </w:abstractNum>
  <w:abstractNum w:abstractNumId="37" w15:restartNumberingAfterBreak="0">
    <w:nsid w:val="62023F45"/>
    <w:multiLevelType w:val="multilevel"/>
    <w:tmpl w:val="5546F20A"/>
    <w:numStyleLink w:val="StilSgrafikimoznakama"/>
  </w:abstractNum>
  <w:abstractNum w:abstractNumId="38" w15:restartNumberingAfterBreak="0">
    <w:nsid w:val="653B581C"/>
    <w:multiLevelType w:val="multilevel"/>
    <w:tmpl w:val="5546F20A"/>
    <w:numStyleLink w:val="StilSgrafikimoznakama"/>
  </w:abstractNum>
  <w:abstractNum w:abstractNumId="39" w15:restartNumberingAfterBreak="0">
    <w:nsid w:val="67E640AF"/>
    <w:multiLevelType w:val="hybridMultilevel"/>
    <w:tmpl w:val="8D0EBDF8"/>
    <w:lvl w:ilvl="0" w:tplc="041A000B">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71691FF8"/>
    <w:multiLevelType w:val="hybridMultilevel"/>
    <w:tmpl w:val="68E6D0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73031935"/>
    <w:multiLevelType w:val="multilevel"/>
    <w:tmpl w:val="5546F20A"/>
    <w:numStyleLink w:val="StilSgrafikimoznakama"/>
  </w:abstractNum>
  <w:abstractNum w:abstractNumId="42" w15:restartNumberingAfterBreak="0">
    <w:nsid w:val="734F6607"/>
    <w:multiLevelType w:val="multilevel"/>
    <w:tmpl w:val="5546F20A"/>
    <w:numStyleLink w:val="StilSgrafikimoznakama"/>
  </w:abstractNum>
  <w:abstractNum w:abstractNumId="43" w15:restartNumberingAfterBreak="0">
    <w:nsid w:val="735257CD"/>
    <w:multiLevelType w:val="multilevel"/>
    <w:tmpl w:val="5546F20A"/>
    <w:numStyleLink w:val="StilSgrafikimoznakama"/>
  </w:abstractNum>
  <w:abstractNum w:abstractNumId="44" w15:restartNumberingAfterBreak="0">
    <w:nsid w:val="79A6185C"/>
    <w:multiLevelType w:val="hybridMultilevel"/>
    <w:tmpl w:val="8A882B6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D19021C"/>
    <w:multiLevelType w:val="hybridMultilevel"/>
    <w:tmpl w:val="F8BE1EEE"/>
    <w:lvl w:ilvl="0" w:tplc="0409000F">
      <w:start w:val="1"/>
      <w:numFmt w:val="bullet"/>
      <w:lvlText w:val="-"/>
      <w:lvlJc w:val="left"/>
      <w:pPr>
        <w:tabs>
          <w:tab w:val="num" w:pos="2404"/>
        </w:tabs>
        <w:ind w:left="2404" w:hanging="284"/>
      </w:pPr>
      <w:rPr>
        <w:rFonts w:ascii="Times New Roman" w:hAnsi="Times New Roman" w:cs="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D796030"/>
    <w:multiLevelType w:val="hybridMultilevel"/>
    <w:tmpl w:val="ADB440B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28"/>
  </w:num>
  <w:num w:numId="2">
    <w:abstractNumId w:val="3"/>
  </w:num>
  <w:num w:numId="3">
    <w:abstractNumId w:val="44"/>
  </w:num>
  <w:num w:numId="4">
    <w:abstractNumId w:val="27"/>
  </w:num>
  <w:num w:numId="5">
    <w:abstractNumId w:val="5"/>
  </w:num>
  <w:num w:numId="6">
    <w:abstractNumId w:val="43"/>
  </w:num>
  <w:num w:numId="7">
    <w:abstractNumId w:val="8"/>
  </w:num>
  <w:num w:numId="8">
    <w:abstractNumId w:val="31"/>
  </w:num>
  <w:num w:numId="9">
    <w:abstractNumId w:val="15"/>
  </w:num>
  <w:num w:numId="10">
    <w:abstractNumId w:val="24"/>
  </w:num>
  <w:num w:numId="11">
    <w:abstractNumId w:val="36"/>
  </w:num>
  <w:num w:numId="12">
    <w:abstractNumId w:val="38"/>
  </w:num>
  <w:num w:numId="13">
    <w:abstractNumId w:val="42"/>
  </w:num>
  <w:num w:numId="14">
    <w:abstractNumId w:val="37"/>
  </w:num>
  <w:num w:numId="15">
    <w:abstractNumId w:val="41"/>
  </w:num>
  <w:num w:numId="16">
    <w:abstractNumId w:val="21"/>
  </w:num>
  <w:num w:numId="17">
    <w:abstractNumId w:val="25"/>
  </w:num>
  <w:num w:numId="18">
    <w:abstractNumId w:val="9"/>
  </w:num>
  <w:num w:numId="19">
    <w:abstractNumId w:val="13"/>
  </w:num>
  <w:num w:numId="20">
    <w:abstractNumId w:val="34"/>
  </w:num>
  <w:num w:numId="21">
    <w:abstractNumId w:val="35"/>
  </w:num>
  <w:num w:numId="22">
    <w:abstractNumId w:val="20"/>
  </w:num>
  <w:num w:numId="23">
    <w:abstractNumId w:val="7"/>
  </w:num>
  <w:num w:numId="24">
    <w:abstractNumId w:val="45"/>
  </w:num>
  <w:num w:numId="25">
    <w:abstractNumId w:val="1"/>
  </w:num>
  <w:num w:numId="26">
    <w:abstractNumId w:val="10"/>
  </w:num>
  <w:num w:numId="27">
    <w:abstractNumId w:val="40"/>
  </w:num>
  <w:num w:numId="28">
    <w:abstractNumId w:val="6"/>
  </w:num>
  <w:num w:numId="29">
    <w:abstractNumId w:val="32"/>
  </w:num>
  <w:num w:numId="30">
    <w:abstractNumId w:val="17"/>
  </w:num>
  <w:num w:numId="31">
    <w:abstractNumId w:val="19"/>
  </w:num>
  <w:num w:numId="32">
    <w:abstractNumId w:val="30"/>
  </w:num>
  <w:num w:numId="33">
    <w:abstractNumId w:val="4"/>
  </w:num>
  <w:num w:numId="34">
    <w:abstractNumId w:val="0"/>
  </w:num>
  <w:num w:numId="35">
    <w:abstractNumId w:val="2"/>
  </w:num>
  <w:num w:numId="36">
    <w:abstractNumId w:val="18"/>
  </w:num>
  <w:num w:numId="37">
    <w:abstractNumId w:val="12"/>
  </w:num>
  <w:num w:numId="38">
    <w:abstractNumId w:val="22"/>
  </w:num>
  <w:num w:numId="39">
    <w:abstractNumId w:val="14"/>
  </w:num>
  <w:num w:numId="40">
    <w:abstractNumId w:val="11"/>
  </w:num>
  <w:num w:numId="41">
    <w:abstractNumId w:val="26"/>
  </w:num>
  <w:num w:numId="42">
    <w:abstractNumId w:val="39"/>
  </w:num>
  <w:num w:numId="43">
    <w:abstractNumId w:val="16"/>
  </w:num>
  <w:num w:numId="44">
    <w:abstractNumId w:val="46"/>
  </w:num>
  <w:num w:numId="45">
    <w:abstractNumId w:val="33"/>
  </w:num>
  <w:num w:numId="46">
    <w:abstractNumId w:val="23"/>
  </w:num>
  <w:num w:numId="47">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498"/>
    <w:rsid w:val="00260794"/>
    <w:rsid w:val="0035389A"/>
    <w:rsid w:val="008E1CBD"/>
    <w:rsid w:val="00AD1498"/>
    <w:rsid w:val="00BE162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24DAE47-B011-439D-B7A5-9F9A8FED0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D1498"/>
    <w:pPr>
      <w:keepNext/>
      <w:numPr>
        <w:numId w:val="36"/>
      </w:numPr>
      <w:spacing w:before="480" w:after="360" w:line="240" w:lineRule="auto"/>
      <w:ind w:left="0"/>
      <w:jc w:val="both"/>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AD1498"/>
    <w:pPr>
      <w:keepNext/>
      <w:numPr>
        <w:ilvl w:val="1"/>
        <w:numId w:val="36"/>
      </w:numPr>
      <w:tabs>
        <w:tab w:val="clear" w:pos="180"/>
        <w:tab w:val="num" w:pos="720"/>
      </w:tabs>
      <w:spacing w:before="360" w:after="240" w:line="240" w:lineRule="auto"/>
      <w:ind w:left="0"/>
      <w:jc w:val="both"/>
      <w:outlineLvl w:val="1"/>
    </w:pPr>
    <w:rPr>
      <w:rFonts w:ascii="Times New Roman" w:eastAsia="Times New Roman" w:hAnsi="Times New Roman" w:cs="Arial"/>
      <w:b/>
      <w:bCs/>
      <w:iCs/>
      <w:sz w:val="24"/>
      <w:szCs w:val="28"/>
    </w:rPr>
  </w:style>
  <w:style w:type="paragraph" w:styleId="Heading3">
    <w:name w:val="heading 3"/>
    <w:basedOn w:val="Normal"/>
    <w:next w:val="Normal"/>
    <w:link w:val="Heading3Char"/>
    <w:qFormat/>
    <w:rsid w:val="00AD1498"/>
    <w:pPr>
      <w:keepNext/>
      <w:numPr>
        <w:ilvl w:val="2"/>
        <w:numId w:val="36"/>
      </w:numPr>
      <w:spacing w:before="240" w:after="60" w:line="240" w:lineRule="auto"/>
      <w:ind w:left="0"/>
      <w:jc w:val="both"/>
      <w:outlineLvl w:val="2"/>
    </w:pPr>
    <w:rPr>
      <w:rFonts w:ascii="Times New Roman" w:eastAsia="Times New Roman" w:hAnsi="Times New Roman" w:cs="Arial"/>
      <w:b/>
      <w:bCs/>
      <w:i/>
      <w:szCs w:val="26"/>
    </w:rPr>
  </w:style>
  <w:style w:type="paragraph" w:styleId="Heading4">
    <w:name w:val="heading 4"/>
    <w:basedOn w:val="Normal"/>
    <w:next w:val="Normal"/>
    <w:link w:val="Heading4Char"/>
    <w:qFormat/>
    <w:rsid w:val="00AD1498"/>
    <w:pPr>
      <w:keepNext/>
      <w:numPr>
        <w:ilvl w:val="3"/>
        <w:numId w:val="2"/>
      </w:numPr>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AD1498"/>
    <w:pPr>
      <w:numPr>
        <w:ilvl w:val="4"/>
        <w:numId w:val="2"/>
      </w:numPr>
      <w:spacing w:before="240" w:after="60" w:line="240" w:lineRule="auto"/>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AD1498"/>
    <w:pPr>
      <w:numPr>
        <w:ilvl w:val="5"/>
        <w:numId w:val="2"/>
      </w:numPr>
      <w:spacing w:before="240" w:after="60" w:line="240" w:lineRule="auto"/>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AD1498"/>
    <w:pPr>
      <w:numPr>
        <w:ilvl w:val="6"/>
        <w:numId w:val="2"/>
      </w:numPr>
      <w:spacing w:before="240" w:after="60" w:line="240" w:lineRule="auto"/>
      <w:jc w:val="both"/>
      <w:outlineLvl w:val="6"/>
    </w:pPr>
    <w:rPr>
      <w:rFonts w:ascii="Times New Roman" w:eastAsia="Times New Roman" w:hAnsi="Times New Roman" w:cs="Times New Roman"/>
      <w:szCs w:val="24"/>
    </w:rPr>
  </w:style>
  <w:style w:type="paragraph" w:styleId="Heading8">
    <w:name w:val="heading 8"/>
    <w:basedOn w:val="Normal"/>
    <w:next w:val="Normal"/>
    <w:link w:val="Heading8Char"/>
    <w:qFormat/>
    <w:rsid w:val="00AD1498"/>
    <w:pPr>
      <w:numPr>
        <w:ilvl w:val="7"/>
        <w:numId w:val="2"/>
      </w:numPr>
      <w:spacing w:before="240" w:after="60" w:line="240" w:lineRule="auto"/>
      <w:jc w:val="both"/>
      <w:outlineLvl w:val="7"/>
    </w:pPr>
    <w:rPr>
      <w:rFonts w:ascii="Times New Roman" w:eastAsia="Times New Roman" w:hAnsi="Times New Roman" w:cs="Times New Roman"/>
      <w:i/>
      <w:iCs/>
      <w:szCs w:val="24"/>
    </w:rPr>
  </w:style>
  <w:style w:type="paragraph" w:styleId="Heading9">
    <w:name w:val="heading 9"/>
    <w:basedOn w:val="Normal"/>
    <w:next w:val="Normal"/>
    <w:link w:val="Heading9Char"/>
    <w:qFormat/>
    <w:rsid w:val="00AD1498"/>
    <w:pPr>
      <w:numPr>
        <w:ilvl w:val="8"/>
        <w:numId w:val="2"/>
      </w:numPr>
      <w:spacing w:before="240" w:after="60" w:line="240" w:lineRule="auto"/>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1498"/>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AD1498"/>
    <w:rPr>
      <w:rFonts w:ascii="Times New Roman" w:eastAsia="Times New Roman" w:hAnsi="Times New Roman" w:cs="Arial"/>
      <w:b/>
      <w:bCs/>
      <w:iCs/>
      <w:sz w:val="24"/>
      <w:szCs w:val="28"/>
    </w:rPr>
  </w:style>
  <w:style w:type="character" w:customStyle="1" w:styleId="Heading3Char">
    <w:name w:val="Heading 3 Char"/>
    <w:basedOn w:val="DefaultParagraphFont"/>
    <w:link w:val="Heading3"/>
    <w:rsid w:val="00AD1498"/>
    <w:rPr>
      <w:rFonts w:ascii="Times New Roman" w:eastAsia="Times New Roman" w:hAnsi="Times New Roman" w:cs="Arial"/>
      <w:b/>
      <w:bCs/>
      <w:i/>
      <w:szCs w:val="26"/>
    </w:rPr>
  </w:style>
  <w:style w:type="character" w:customStyle="1" w:styleId="Heading4Char">
    <w:name w:val="Heading 4 Char"/>
    <w:basedOn w:val="DefaultParagraphFont"/>
    <w:link w:val="Heading4"/>
    <w:rsid w:val="00AD149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D149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D1498"/>
    <w:rPr>
      <w:rFonts w:ascii="Times New Roman" w:eastAsia="Times New Roman" w:hAnsi="Times New Roman" w:cs="Times New Roman"/>
      <w:b/>
      <w:bCs/>
    </w:rPr>
  </w:style>
  <w:style w:type="character" w:customStyle="1" w:styleId="Heading7Char">
    <w:name w:val="Heading 7 Char"/>
    <w:basedOn w:val="DefaultParagraphFont"/>
    <w:link w:val="Heading7"/>
    <w:rsid w:val="00AD1498"/>
    <w:rPr>
      <w:rFonts w:ascii="Times New Roman" w:eastAsia="Times New Roman" w:hAnsi="Times New Roman" w:cs="Times New Roman"/>
      <w:szCs w:val="24"/>
    </w:rPr>
  </w:style>
  <w:style w:type="character" w:customStyle="1" w:styleId="Heading8Char">
    <w:name w:val="Heading 8 Char"/>
    <w:basedOn w:val="DefaultParagraphFont"/>
    <w:link w:val="Heading8"/>
    <w:rsid w:val="00AD1498"/>
    <w:rPr>
      <w:rFonts w:ascii="Times New Roman" w:eastAsia="Times New Roman" w:hAnsi="Times New Roman" w:cs="Times New Roman"/>
      <w:i/>
      <w:iCs/>
      <w:szCs w:val="24"/>
    </w:rPr>
  </w:style>
  <w:style w:type="character" w:customStyle="1" w:styleId="Heading9Char">
    <w:name w:val="Heading 9 Char"/>
    <w:basedOn w:val="DefaultParagraphFont"/>
    <w:link w:val="Heading9"/>
    <w:rsid w:val="00AD1498"/>
    <w:rPr>
      <w:rFonts w:ascii="Arial" w:eastAsia="Times New Roman" w:hAnsi="Arial" w:cs="Arial"/>
    </w:rPr>
  </w:style>
  <w:style w:type="numbering" w:customStyle="1" w:styleId="NoList1">
    <w:name w:val="No List1"/>
    <w:next w:val="NoList"/>
    <w:uiPriority w:val="99"/>
    <w:semiHidden/>
    <w:rsid w:val="00AD1498"/>
  </w:style>
  <w:style w:type="paragraph" w:customStyle="1" w:styleId="StilPrviredak0cm4">
    <w:name w:val="Stil Prvi redak:  0 cm4"/>
    <w:basedOn w:val="Normal"/>
    <w:rsid w:val="00AD1498"/>
    <w:pPr>
      <w:spacing w:after="0" w:line="240" w:lineRule="auto"/>
      <w:jc w:val="both"/>
    </w:pPr>
    <w:rPr>
      <w:rFonts w:ascii="Times New Roman" w:eastAsia="Times New Roman" w:hAnsi="Times New Roman" w:cs="Times New Roman"/>
      <w:szCs w:val="20"/>
    </w:rPr>
  </w:style>
  <w:style w:type="paragraph" w:customStyle="1" w:styleId="tekstutablici">
    <w:name w:val="tekst u tablici"/>
    <w:basedOn w:val="Normal"/>
    <w:rsid w:val="00AD1498"/>
    <w:pPr>
      <w:spacing w:after="0" w:line="240" w:lineRule="auto"/>
      <w:jc w:val="both"/>
    </w:pPr>
    <w:rPr>
      <w:rFonts w:ascii="Times New Roman" w:eastAsia="Times New Roman" w:hAnsi="Times New Roman" w:cs="Times New Roman"/>
      <w:szCs w:val="24"/>
    </w:rPr>
  </w:style>
  <w:style w:type="paragraph" w:customStyle="1" w:styleId="Grafikon3">
    <w:name w:val="Grafikon 3"/>
    <w:basedOn w:val="Normal"/>
    <w:rsid w:val="00AD1498"/>
    <w:pPr>
      <w:spacing w:after="0" w:line="240" w:lineRule="auto"/>
      <w:jc w:val="center"/>
    </w:pPr>
    <w:rPr>
      <w:rFonts w:ascii="Times New Roman" w:eastAsia="Times New Roman" w:hAnsi="Times New Roman" w:cs="Times New Roman"/>
      <w:szCs w:val="24"/>
    </w:rPr>
  </w:style>
  <w:style w:type="paragraph" w:customStyle="1" w:styleId="StilPodebljanoPrviredak0cm1">
    <w:name w:val="Stil Podebljano Prvi redak:  0 cm1"/>
    <w:basedOn w:val="tekstutablici"/>
    <w:rsid w:val="00AD1498"/>
    <w:rPr>
      <w:bCs/>
      <w:sz w:val="20"/>
      <w:szCs w:val="20"/>
    </w:rPr>
  </w:style>
  <w:style w:type="numbering" w:customStyle="1" w:styleId="StilNumerirano">
    <w:name w:val="Stil Numerirano"/>
    <w:basedOn w:val="NoList"/>
    <w:rsid w:val="00AD1498"/>
    <w:pPr>
      <w:numPr>
        <w:numId w:val="1"/>
      </w:numPr>
    </w:pPr>
  </w:style>
  <w:style w:type="numbering" w:customStyle="1" w:styleId="StilSgrafikimoznakama">
    <w:name w:val="Stil S grafičkim oznakama"/>
    <w:basedOn w:val="NoList"/>
    <w:rsid w:val="00AD1498"/>
    <w:pPr>
      <w:numPr>
        <w:numId w:val="5"/>
      </w:numPr>
    </w:pPr>
  </w:style>
  <w:style w:type="character" w:styleId="Hyperlink">
    <w:name w:val="Hyperlink"/>
    <w:basedOn w:val="DefaultParagraphFont"/>
    <w:uiPriority w:val="99"/>
    <w:rsid w:val="00AD1498"/>
    <w:rPr>
      <w:color w:val="0000FF"/>
      <w:u w:val="single"/>
    </w:rPr>
  </w:style>
  <w:style w:type="paragraph" w:styleId="ListBullet3">
    <w:name w:val="List Bullet 3"/>
    <w:basedOn w:val="Normal"/>
    <w:rsid w:val="00AD1498"/>
    <w:pPr>
      <w:numPr>
        <w:numId w:val="25"/>
      </w:numPr>
      <w:spacing w:after="0" w:line="240" w:lineRule="auto"/>
      <w:jc w:val="both"/>
    </w:pPr>
    <w:rPr>
      <w:rFonts w:ascii="Times New Roman" w:eastAsia="Times New Roman" w:hAnsi="Times New Roman" w:cs="Times New Roman"/>
      <w:szCs w:val="24"/>
    </w:rPr>
  </w:style>
  <w:style w:type="paragraph" w:styleId="TOC1">
    <w:name w:val="toc 1"/>
    <w:basedOn w:val="Normal"/>
    <w:next w:val="Normal"/>
    <w:autoRedefine/>
    <w:uiPriority w:val="39"/>
    <w:rsid w:val="00AD1498"/>
    <w:pPr>
      <w:tabs>
        <w:tab w:val="left" w:pos="720"/>
        <w:tab w:val="right" w:leader="dot" w:pos="9062"/>
      </w:tabs>
      <w:spacing w:after="0" w:line="240" w:lineRule="auto"/>
      <w:jc w:val="center"/>
    </w:pPr>
    <w:rPr>
      <w:rFonts w:ascii="Times New Roman" w:eastAsia="Times New Roman" w:hAnsi="Times New Roman" w:cs="Arial"/>
      <w:b/>
      <w:bCs/>
      <w:caps/>
      <w:noProof/>
      <w:kern w:val="32"/>
      <w:szCs w:val="20"/>
    </w:rPr>
  </w:style>
  <w:style w:type="paragraph" w:styleId="TOC2">
    <w:name w:val="toc 2"/>
    <w:basedOn w:val="Normal"/>
    <w:next w:val="Normal"/>
    <w:autoRedefine/>
    <w:uiPriority w:val="39"/>
    <w:rsid w:val="00AD1498"/>
    <w:pPr>
      <w:spacing w:after="0" w:line="240" w:lineRule="auto"/>
      <w:ind w:firstLine="284"/>
    </w:pPr>
    <w:rPr>
      <w:rFonts w:ascii="Times New Roman" w:eastAsia="Times New Roman" w:hAnsi="Times New Roman" w:cs="Times New Roman"/>
      <w:sz w:val="20"/>
      <w:szCs w:val="20"/>
    </w:rPr>
  </w:style>
  <w:style w:type="paragraph" w:styleId="TOC3">
    <w:name w:val="toc 3"/>
    <w:basedOn w:val="Normal"/>
    <w:next w:val="Normal"/>
    <w:autoRedefine/>
    <w:uiPriority w:val="39"/>
    <w:rsid w:val="00AD1498"/>
    <w:pPr>
      <w:spacing w:after="0" w:line="240" w:lineRule="auto"/>
      <w:ind w:left="482"/>
    </w:pPr>
    <w:rPr>
      <w:rFonts w:ascii="Times New Roman" w:eastAsia="Times New Roman" w:hAnsi="Times New Roman" w:cs="Times New Roman"/>
      <w:i/>
      <w:iCs/>
      <w:sz w:val="20"/>
      <w:szCs w:val="20"/>
    </w:rPr>
  </w:style>
  <w:style w:type="paragraph" w:styleId="TOC4">
    <w:name w:val="toc 4"/>
    <w:basedOn w:val="Normal"/>
    <w:next w:val="Normal"/>
    <w:autoRedefine/>
    <w:uiPriority w:val="39"/>
    <w:rsid w:val="00AD1498"/>
    <w:pPr>
      <w:spacing w:after="0" w:line="240" w:lineRule="auto"/>
      <w:ind w:left="720" w:firstLine="720"/>
    </w:pPr>
    <w:rPr>
      <w:rFonts w:ascii="Times New Roman" w:eastAsia="Times New Roman" w:hAnsi="Times New Roman" w:cs="Times New Roman"/>
      <w:sz w:val="18"/>
      <w:szCs w:val="18"/>
    </w:rPr>
  </w:style>
  <w:style w:type="paragraph" w:styleId="TOC5">
    <w:name w:val="toc 5"/>
    <w:basedOn w:val="Normal"/>
    <w:next w:val="Normal"/>
    <w:autoRedefine/>
    <w:uiPriority w:val="39"/>
    <w:rsid w:val="00AD1498"/>
    <w:pPr>
      <w:spacing w:after="0" w:line="240" w:lineRule="auto"/>
      <w:ind w:left="960" w:firstLine="720"/>
    </w:pPr>
    <w:rPr>
      <w:rFonts w:ascii="Times New Roman" w:eastAsia="Times New Roman" w:hAnsi="Times New Roman" w:cs="Times New Roman"/>
      <w:sz w:val="18"/>
      <w:szCs w:val="18"/>
    </w:rPr>
  </w:style>
  <w:style w:type="paragraph" w:styleId="TOC6">
    <w:name w:val="toc 6"/>
    <w:basedOn w:val="Normal"/>
    <w:next w:val="Normal"/>
    <w:autoRedefine/>
    <w:uiPriority w:val="39"/>
    <w:rsid w:val="00AD1498"/>
    <w:pPr>
      <w:spacing w:after="0" w:line="240" w:lineRule="auto"/>
      <w:ind w:left="1200" w:firstLine="720"/>
    </w:pPr>
    <w:rPr>
      <w:rFonts w:ascii="Times New Roman" w:eastAsia="Times New Roman" w:hAnsi="Times New Roman" w:cs="Times New Roman"/>
      <w:sz w:val="18"/>
      <w:szCs w:val="18"/>
    </w:rPr>
  </w:style>
  <w:style w:type="paragraph" w:styleId="TOC7">
    <w:name w:val="toc 7"/>
    <w:basedOn w:val="Normal"/>
    <w:next w:val="Normal"/>
    <w:autoRedefine/>
    <w:uiPriority w:val="39"/>
    <w:rsid w:val="00AD1498"/>
    <w:pPr>
      <w:spacing w:after="0" w:line="240" w:lineRule="auto"/>
      <w:ind w:left="1440" w:firstLine="720"/>
    </w:pPr>
    <w:rPr>
      <w:rFonts w:ascii="Times New Roman" w:eastAsia="Times New Roman" w:hAnsi="Times New Roman" w:cs="Times New Roman"/>
      <w:sz w:val="18"/>
      <w:szCs w:val="18"/>
    </w:rPr>
  </w:style>
  <w:style w:type="paragraph" w:styleId="TOC8">
    <w:name w:val="toc 8"/>
    <w:basedOn w:val="Normal"/>
    <w:next w:val="Normal"/>
    <w:autoRedefine/>
    <w:uiPriority w:val="39"/>
    <w:rsid w:val="00AD1498"/>
    <w:pPr>
      <w:spacing w:after="0" w:line="240" w:lineRule="auto"/>
      <w:ind w:left="1680" w:firstLine="720"/>
    </w:pPr>
    <w:rPr>
      <w:rFonts w:ascii="Times New Roman" w:eastAsia="Times New Roman" w:hAnsi="Times New Roman" w:cs="Times New Roman"/>
      <w:sz w:val="18"/>
      <w:szCs w:val="18"/>
    </w:rPr>
  </w:style>
  <w:style w:type="paragraph" w:styleId="TOC9">
    <w:name w:val="toc 9"/>
    <w:basedOn w:val="Normal"/>
    <w:next w:val="Normal"/>
    <w:autoRedefine/>
    <w:uiPriority w:val="39"/>
    <w:rsid w:val="00AD1498"/>
    <w:pPr>
      <w:spacing w:after="0" w:line="240" w:lineRule="auto"/>
      <w:ind w:left="1920" w:firstLine="720"/>
    </w:pPr>
    <w:rPr>
      <w:rFonts w:ascii="Times New Roman" w:eastAsia="Times New Roman" w:hAnsi="Times New Roman" w:cs="Times New Roman"/>
      <w:sz w:val="18"/>
      <w:szCs w:val="18"/>
    </w:rPr>
  </w:style>
  <w:style w:type="paragraph" w:styleId="Footer">
    <w:name w:val="footer"/>
    <w:basedOn w:val="Normal"/>
    <w:link w:val="FooterChar"/>
    <w:rsid w:val="00AD1498"/>
    <w:pPr>
      <w:tabs>
        <w:tab w:val="center" w:pos="4703"/>
        <w:tab w:val="right" w:pos="9406"/>
      </w:tabs>
      <w:spacing w:after="0" w:line="240" w:lineRule="auto"/>
      <w:ind w:firstLine="720"/>
      <w:jc w:val="both"/>
    </w:pPr>
    <w:rPr>
      <w:rFonts w:ascii="Times New Roman" w:eastAsia="Times New Roman" w:hAnsi="Times New Roman" w:cs="Times New Roman"/>
      <w:szCs w:val="24"/>
    </w:rPr>
  </w:style>
  <w:style w:type="character" w:customStyle="1" w:styleId="FooterChar">
    <w:name w:val="Footer Char"/>
    <w:basedOn w:val="DefaultParagraphFont"/>
    <w:link w:val="Footer"/>
    <w:rsid w:val="00AD1498"/>
    <w:rPr>
      <w:rFonts w:ascii="Times New Roman" w:eastAsia="Times New Roman" w:hAnsi="Times New Roman" w:cs="Times New Roman"/>
      <w:szCs w:val="24"/>
    </w:rPr>
  </w:style>
  <w:style w:type="character" w:styleId="PageNumber">
    <w:name w:val="page number"/>
    <w:basedOn w:val="DefaultParagraphFont"/>
    <w:rsid w:val="00AD1498"/>
  </w:style>
  <w:style w:type="character" w:styleId="Strong">
    <w:name w:val="Strong"/>
    <w:basedOn w:val="DefaultParagraphFont"/>
    <w:qFormat/>
    <w:rsid w:val="00AD1498"/>
    <w:rPr>
      <w:b/>
      <w:bCs/>
    </w:rPr>
  </w:style>
  <w:style w:type="table" w:styleId="TableGrid">
    <w:name w:val="Table Grid"/>
    <w:basedOn w:val="TableNormal"/>
    <w:rsid w:val="00AD149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D1498"/>
    <w:pPr>
      <w:spacing w:after="0" w:line="240" w:lineRule="auto"/>
      <w:ind w:firstLine="720"/>
      <w:jc w:val="both"/>
    </w:pPr>
    <w:rPr>
      <w:rFonts w:ascii="Times New Roman" w:eastAsia="Times New Roman" w:hAnsi="Times New Roman" w:cs="Times New Roman"/>
      <w:b/>
      <w:bCs/>
      <w:sz w:val="20"/>
      <w:szCs w:val="20"/>
    </w:rPr>
  </w:style>
  <w:style w:type="paragraph" w:styleId="ListBullet4">
    <w:name w:val="List Bullet 4"/>
    <w:basedOn w:val="Normal"/>
    <w:rsid w:val="00AD1498"/>
    <w:pPr>
      <w:widowControl w:val="0"/>
      <w:numPr>
        <w:numId w:val="34"/>
      </w:numPr>
      <w:spacing w:after="0" w:line="240" w:lineRule="auto"/>
      <w:ind w:left="1208" w:hanging="357"/>
      <w:jc w:val="both"/>
    </w:pPr>
    <w:rPr>
      <w:rFonts w:ascii="Times New Roman" w:eastAsia="Times New Roman" w:hAnsi="Times New Roman" w:cs="Times New Roman"/>
      <w:szCs w:val="24"/>
    </w:rPr>
  </w:style>
  <w:style w:type="paragraph" w:styleId="ListNumber">
    <w:name w:val="List Number"/>
    <w:basedOn w:val="Normal"/>
    <w:link w:val="ListNumberChar"/>
    <w:rsid w:val="00AD1498"/>
    <w:pPr>
      <w:keepNext/>
      <w:spacing w:after="60" w:line="240" w:lineRule="auto"/>
      <w:jc w:val="both"/>
    </w:pPr>
    <w:rPr>
      <w:rFonts w:ascii="Times New Roman" w:eastAsia="Times New Roman" w:hAnsi="Times New Roman" w:cs="Times New Roman"/>
      <w:szCs w:val="24"/>
      <w:lang w:eastAsia="hr-HR"/>
    </w:rPr>
  </w:style>
  <w:style w:type="paragraph" w:styleId="ListBullet">
    <w:name w:val="List Bullet"/>
    <w:basedOn w:val="Normal"/>
    <w:rsid w:val="00AD1498"/>
    <w:pPr>
      <w:keepNext/>
      <w:numPr>
        <w:numId w:val="35"/>
      </w:numPr>
      <w:spacing w:after="60" w:line="240" w:lineRule="auto"/>
      <w:jc w:val="both"/>
    </w:pPr>
    <w:rPr>
      <w:rFonts w:ascii="Times New Roman" w:eastAsia="Times New Roman" w:hAnsi="Times New Roman" w:cs="Times New Roman"/>
      <w:szCs w:val="24"/>
      <w:lang w:eastAsia="hr-HR"/>
    </w:rPr>
  </w:style>
  <w:style w:type="paragraph" w:customStyle="1" w:styleId="StilBrojeviPodebljano">
    <w:name w:val="Stil Brojevi + Podebljano"/>
    <w:basedOn w:val="ListNumber"/>
    <w:link w:val="StilBrojeviPodebljanoChar"/>
    <w:rsid w:val="00AD1498"/>
    <w:rPr>
      <w:b/>
      <w:bCs/>
    </w:rPr>
  </w:style>
  <w:style w:type="character" w:customStyle="1" w:styleId="ListNumberChar">
    <w:name w:val="List Number Char"/>
    <w:basedOn w:val="DefaultParagraphFont"/>
    <w:link w:val="ListNumber"/>
    <w:rsid w:val="00AD1498"/>
    <w:rPr>
      <w:rFonts w:ascii="Times New Roman" w:eastAsia="Times New Roman" w:hAnsi="Times New Roman" w:cs="Times New Roman"/>
      <w:szCs w:val="24"/>
      <w:lang w:eastAsia="hr-HR"/>
    </w:rPr>
  </w:style>
  <w:style w:type="character" w:customStyle="1" w:styleId="StilBrojeviPodebljanoChar">
    <w:name w:val="Stil Brojevi + Podebljano Char"/>
    <w:basedOn w:val="ListNumberChar"/>
    <w:link w:val="StilBrojeviPodebljano"/>
    <w:rsid w:val="00AD1498"/>
    <w:rPr>
      <w:rFonts w:ascii="Times New Roman" w:eastAsia="Times New Roman" w:hAnsi="Times New Roman" w:cs="Times New Roman"/>
      <w:b/>
      <w:bCs/>
      <w:szCs w:val="24"/>
      <w:lang w:eastAsia="hr-HR"/>
    </w:rPr>
  </w:style>
  <w:style w:type="paragraph" w:customStyle="1" w:styleId="StilPodebljano">
    <w:name w:val="Stil Podebljano"/>
    <w:basedOn w:val="Normal"/>
    <w:link w:val="StilPodebljanoChar"/>
    <w:rsid w:val="00AD1498"/>
    <w:pPr>
      <w:spacing w:before="240" w:after="120" w:line="240" w:lineRule="auto"/>
      <w:ind w:firstLine="720"/>
      <w:jc w:val="both"/>
    </w:pPr>
    <w:rPr>
      <w:rFonts w:ascii="Times New Roman" w:eastAsia="Times New Roman" w:hAnsi="Times New Roman" w:cs="Times New Roman"/>
      <w:b/>
      <w:bCs/>
      <w:szCs w:val="24"/>
    </w:rPr>
  </w:style>
  <w:style w:type="character" w:customStyle="1" w:styleId="StilPodebljanoChar">
    <w:name w:val="Stil Podebljano Char"/>
    <w:basedOn w:val="DefaultParagraphFont"/>
    <w:link w:val="StilPodebljano"/>
    <w:rsid w:val="00AD1498"/>
    <w:rPr>
      <w:rFonts w:ascii="Times New Roman" w:eastAsia="Times New Roman" w:hAnsi="Times New Roman" w:cs="Times New Roman"/>
      <w:b/>
      <w:bCs/>
      <w:szCs w:val="24"/>
    </w:rPr>
  </w:style>
  <w:style w:type="paragraph" w:styleId="Header">
    <w:name w:val="header"/>
    <w:basedOn w:val="Normal"/>
    <w:link w:val="HeaderChar"/>
    <w:rsid w:val="00AD1498"/>
    <w:pPr>
      <w:tabs>
        <w:tab w:val="center" w:pos="4320"/>
        <w:tab w:val="right" w:pos="8640"/>
      </w:tabs>
      <w:spacing w:after="0" w:line="240" w:lineRule="auto"/>
      <w:ind w:firstLine="720"/>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AD1498"/>
    <w:rPr>
      <w:rFonts w:ascii="Times New Roman" w:eastAsia="Times New Roman" w:hAnsi="Times New Roman" w:cs="Times New Roman"/>
      <w:szCs w:val="24"/>
    </w:rPr>
  </w:style>
  <w:style w:type="paragraph" w:styleId="NormalWeb">
    <w:name w:val="Normal (Web)"/>
    <w:basedOn w:val="Normal"/>
    <w:rsid w:val="00AD1498"/>
    <w:pPr>
      <w:spacing w:before="100" w:beforeAutospacing="1" w:after="100" w:afterAutospacing="1" w:line="240" w:lineRule="auto"/>
    </w:pPr>
    <w:rPr>
      <w:rFonts w:ascii="Times New Roman" w:eastAsia="Times New Roman" w:hAnsi="Times New Roman" w:cs="Times New Roman"/>
      <w:szCs w:val="24"/>
      <w:lang w:eastAsia="hr-HR"/>
    </w:rPr>
  </w:style>
  <w:style w:type="character" w:styleId="Emphasis">
    <w:name w:val="Emphasis"/>
    <w:basedOn w:val="DefaultParagraphFont"/>
    <w:qFormat/>
    <w:rsid w:val="00AD1498"/>
    <w:rPr>
      <w:i/>
      <w:iCs/>
    </w:rPr>
  </w:style>
  <w:style w:type="paragraph" w:styleId="ListParagraph">
    <w:name w:val="List Paragraph"/>
    <w:basedOn w:val="Normal"/>
    <w:uiPriority w:val="34"/>
    <w:qFormat/>
    <w:rsid w:val="00AD1498"/>
    <w:pPr>
      <w:spacing w:after="0" w:line="240" w:lineRule="auto"/>
      <w:ind w:left="720" w:firstLine="720"/>
      <w:contextualSpacing/>
      <w:jc w:val="both"/>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pi.hr" TargetMode="External"/><Relationship Id="rId13" Type="http://schemas.openxmlformats.org/officeDocument/2006/relationships/hyperlink" Target="http://www.imo.org/Safety/index.asp?topic_id=352"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mpi.hr/UserDocsImages/nn-110-04-Uredba-uvjeti-luke.mht" TargetMode="External"/><Relationship Id="rId12" Type="http://schemas.openxmlformats.org/officeDocument/2006/relationships/hyperlink" Target="http://www.imo.org/HumanElement/index.asp?topic_id=182"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o.org/Safety/index.asp?topic_id=369"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yperlink" Target="http://www.imo.org/Safety/index.asp?topic_id=15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mo.org"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19</Pages>
  <Words>9341</Words>
  <Characters>53245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dc:creator>
  <cp:keywords/>
  <dc:description/>
  <cp:lastModifiedBy>Ivo</cp:lastModifiedBy>
  <cp:revision>2</cp:revision>
  <dcterms:created xsi:type="dcterms:W3CDTF">2017-09-25T14:45:00Z</dcterms:created>
  <dcterms:modified xsi:type="dcterms:W3CDTF">2017-09-25T14:59:00Z</dcterms:modified>
</cp:coreProperties>
</file>